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371B" w14:textId="77777777" w:rsidR="003C5810" w:rsidRDefault="003C5810">
      <w:pPr>
        <w:spacing w:before="17" w:after="17" w:line="240" w:lineRule="exact"/>
        <w:rPr>
          <w:sz w:val="19"/>
          <w:szCs w:val="19"/>
        </w:rPr>
      </w:pPr>
    </w:p>
    <w:p w14:paraId="4076EB70" w14:textId="77777777" w:rsidR="003C5810" w:rsidRDefault="003C5810">
      <w:pPr>
        <w:rPr>
          <w:sz w:val="2"/>
          <w:szCs w:val="2"/>
        </w:rPr>
        <w:sectPr w:rsidR="003C5810">
          <w:headerReference w:type="default" r:id="rId7"/>
          <w:footerReference w:type="default" r:id="rId8"/>
          <w:pgSz w:w="11900" w:h="16840"/>
          <w:pgMar w:top="1445" w:right="0" w:bottom="1555" w:left="0" w:header="0" w:footer="3" w:gutter="0"/>
          <w:cols w:space="720"/>
          <w:noEndnote/>
          <w:docGrid w:linePitch="360"/>
        </w:sectPr>
      </w:pPr>
    </w:p>
    <w:p w14:paraId="5074E313" w14:textId="77777777" w:rsidR="00553BE8" w:rsidRDefault="00553BE8">
      <w:pPr>
        <w:pStyle w:val="Nagwek10"/>
        <w:keepNext/>
        <w:keepLines/>
        <w:shd w:val="clear" w:color="auto" w:fill="auto"/>
        <w:spacing w:after="203" w:line="200" w:lineRule="exact"/>
        <w:ind w:right="80" w:firstLine="0"/>
      </w:pPr>
      <w:bookmarkStart w:id="0" w:name="bookmark0"/>
    </w:p>
    <w:p w14:paraId="2D32FF6E" w14:textId="77777777" w:rsidR="003C5810" w:rsidRDefault="00B30AAB">
      <w:pPr>
        <w:pStyle w:val="Nagwek10"/>
        <w:keepNext/>
        <w:keepLines/>
        <w:shd w:val="clear" w:color="auto" w:fill="auto"/>
        <w:spacing w:after="203" w:line="200" w:lineRule="exact"/>
        <w:ind w:right="80" w:firstLine="0"/>
      </w:pPr>
      <w:bookmarkStart w:id="1" w:name="_GoBack"/>
      <w:bookmarkEnd w:id="1"/>
      <w:r>
        <w:t>PRZEDMIOT UMOWY KONCESJI</w:t>
      </w:r>
      <w:bookmarkEnd w:id="0"/>
    </w:p>
    <w:p w14:paraId="187DED57" w14:textId="54E689AC" w:rsidR="003C5810" w:rsidRDefault="00B30AAB">
      <w:pPr>
        <w:pStyle w:val="Nagwek10"/>
        <w:keepNext/>
        <w:keepLines/>
        <w:shd w:val="clear" w:color="auto" w:fill="auto"/>
        <w:spacing w:after="0" w:line="264" w:lineRule="exact"/>
        <w:ind w:left="460"/>
        <w:jc w:val="both"/>
      </w:pPr>
      <w:bookmarkStart w:id="2" w:name="bookmark1"/>
      <w:r>
        <w:t>Informacje podstawowe:</w:t>
      </w:r>
      <w:bookmarkEnd w:id="2"/>
    </w:p>
    <w:p w14:paraId="3206D5EF" w14:textId="77777777" w:rsidR="003C5810" w:rsidRDefault="00B30AAB" w:rsidP="00A00D4C">
      <w:pPr>
        <w:pStyle w:val="Teksttreci20"/>
        <w:shd w:val="clear" w:color="auto" w:fill="auto"/>
        <w:ind w:left="460"/>
      </w:pPr>
      <w:r>
        <w:t xml:space="preserve">Przedmiotem Umowy Koncesji jest </w:t>
      </w:r>
      <w:r w:rsidR="00A00D4C" w:rsidRPr="00A00D4C">
        <w:t xml:space="preserve">Pełnienie funkcji Operatora Infrastruktury Nadbużańskiej Szerokopasmowej Sieci Dystrybucyjnej na terenie Gminy </w:t>
      </w:r>
      <w:r w:rsidR="008E5181">
        <w:t>Perlejewo</w:t>
      </w:r>
      <w:r>
        <w:t xml:space="preserve"> w zakresie:</w:t>
      </w:r>
    </w:p>
    <w:p w14:paraId="4B49F58F" w14:textId="49A80419" w:rsidR="003C5810" w:rsidRDefault="00B30AAB" w:rsidP="00A00D4C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 xml:space="preserve">przejęcia w zarządzanie </w:t>
      </w:r>
      <w:r w:rsidR="00A00D4C" w:rsidRPr="00A00D4C">
        <w:t xml:space="preserve">Nadbużańskiej Szerokopasmowej Sieci Dystrybucyjnej na terenie Gminy </w:t>
      </w:r>
      <w:r w:rsidR="008E5181">
        <w:t>Perlejewo</w:t>
      </w:r>
      <w:r>
        <w:t xml:space="preserve"> w postaci infrastruktury pasywnej będącej przedmiotem umowy koncesji</w:t>
      </w:r>
      <w:r w:rsidR="00553BE8">
        <w:t xml:space="preserve"> </w:t>
      </w:r>
      <w:r w:rsidR="00553BE8">
        <w:rPr>
          <w:rFonts w:ascii="Arial" w:hAnsi="Arial" w:cs="Arial"/>
        </w:rPr>
        <w:t>w zamian za czynsz dzierżawny</w:t>
      </w:r>
      <w:r>
        <w:t>;</w:t>
      </w:r>
    </w:p>
    <w:p w14:paraId="6F5E5094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>przygotowania przejętej infrastruktury teleinformatycznej do świadczenia publicznych usług telekomunikacyjnych;</w:t>
      </w:r>
    </w:p>
    <w:p w14:paraId="1046319C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>zarządzania, utrzymania i eksploatacji urządzeń pasywnych oraz sieci w sposób zapewniający odpowiednią jakość i wydajność;</w:t>
      </w:r>
    </w:p>
    <w:p w14:paraId="6FE9DA40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>utrzymania, zarządzania i eksploatacji oraz dokonywania niezbędnych nakładów inwestycyjnych zmierzających do zachowania celu w jakim przekazana infrastruktura została wybudowana w części będącej przedmiotem umowy koncesji;</w:t>
      </w:r>
    </w:p>
    <w:p w14:paraId="7966CC5F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>zapewnienia dostępu do sieci oraz jej poszczególnych elementów w tym świadczenia usług hurtowych na zasadach otwartego dostępu dla zainteresowanych operatorów telekomunikacyjnych;</w:t>
      </w:r>
    </w:p>
    <w:p w14:paraId="77BB53EA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/>
      </w:pPr>
      <w:r>
        <w:t>zapewnienia ciągłości i niezawodności świadczenia usług oraz ich parametrów;</w:t>
      </w:r>
    </w:p>
    <w:p w14:paraId="688F3E80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>ponoszenia wszelkich kosztów związanych z utrzymaniem i eksploatacją infrastruktury będącej przedmiotem umowy koncesji;</w:t>
      </w:r>
    </w:p>
    <w:p w14:paraId="5A5DB680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>poniesienia nakładów inwestycyjnych oraz zakupu dodatkowych urządzeń, niezbędnych do świadczenia usług we własnym zakresie i z własnych środków finansowych;</w:t>
      </w:r>
    </w:p>
    <w:p w14:paraId="582F2BF5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24"/>
        </w:tabs>
        <w:ind w:left="460" w:right="180"/>
      </w:pPr>
      <w:r>
        <w:t>zawierania i obsługi umów na dostawę usług oraz prowadzenia rozliczeń finansowych z klientami, na zasadach określonych przez koncesjonariusza i klientów w zawartych umowach;</w:t>
      </w:r>
    </w:p>
    <w:p w14:paraId="24B63F94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36"/>
        </w:tabs>
        <w:ind w:left="460" w:right="180"/>
      </w:pPr>
      <w:r>
        <w:t>przestrzegania obowiązujących przepisów prawa i instrukcji w zakresie utrzymania i eksploatacji urządzeń sieciowych, przepisów sanitarnych, ochrony środowiska, p.poż, i BHP., w tym przestrzegania obowiązujących norm czasu pracy osób zatrudnionych przy eksploatacji urządzeń i sieci;</w:t>
      </w:r>
    </w:p>
    <w:p w14:paraId="7EB1E7FB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36"/>
        </w:tabs>
        <w:ind w:left="460" w:right="180"/>
      </w:pPr>
      <w:r>
        <w:t>zapewnienia eksploatacji sieci przez osoby posiadające niezbędne kwalifikacje i uprawnienia zgodne z wymaganiami określonymi w obowiązujących przepisach prawa;</w:t>
      </w:r>
    </w:p>
    <w:p w14:paraId="0A1D7283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36"/>
        </w:tabs>
        <w:ind w:left="460" w:right="180"/>
      </w:pPr>
      <w:r>
        <w:t>ponoszenia odpowiedzialności odszkodowawczej za szkody związane z prowadzoną działalnością i wykonywanymi/świadczonymi usługami;</w:t>
      </w:r>
    </w:p>
    <w:p w14:paraId="26BEB57A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36"/>
        </w:tabs>
        <w:ind w:left="460" w:right="180"/>
      </w:pPr>
      <w:r>
        <w:t xml:space="preserve">prowadzenia dokumentacji sieci oraz zmian konfiguracji zgodnie z procedurami uzgodnionymi z </w:t>
      </w:r>
      <w:proofErr w:type="spellStart"/>
      <w:r>
        <w:t>koncesjodawcą</w:t>
      </w:r>
      <w:proofErr w:type="spellEnd"/>
      <w:r>
        <w:t>;</w:t>
      </w:r>
    </w:p>
    <w:p w14:paraId="7D44D166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36"/>
        </w:tabs>
        <w:ind w:left="460" w:right="180"/>
      </w:pPr>
      <w:r>
        <w:t>koncesjonariusz przy wykorzystaniu urządzeń pasywnych oraz sieci będzie świadczył usługi na rzecz klientów w ramach swojej działalności, na swój koszt i ryzyko;</w:t>
      </w:r>
    </w:p>
    <w:p w14:paraId="54222C37" w14:textId="77777777" w:rsidR="003C5810" w:rsidRDefault="00B30AAB">
      <w:pPr>
        <w:pStyle w:val="Teksttreci20"/>
        <w:numPr>
          <w:ilvl w:val="0"/>
          <w:numId w:val="1"/>
        </w:numPr>
        <w:shd w:val="clear" w:color="auto" w:fill="auto"/>
        <w:tabs>
          <w:tab w:val="left" w:pos="436"/>
        </w:tabs>
        <w:spacing w:after="240"/>
        <w:ind w:left="460" w:right="180"/>
      </w:pPr>
      <w:r>
        <w:t>wynagrodzeniem koncesjonariusza będzie prawo do pobierania pożytków z eksploatacji przekazanej infrastruktury tj. sieci światłowodowej wraz z urządzeniami pasywnymi oraz prawo pobierania wynagrodzenia z tytułu świadczenia usług na rzecz klientów.</w:t>
      </w:r>
    </w:p>
    <w:p w14:paraId="3E07250E" w14:textId="77777777" w:rsidR="003C5810" w:rsidRDefault="00B30AAB">
      <w:pPr>
        <w:pStyle w:val="Nagwek10"/>
        <w:keepNext/>
        <w:keepLines/>
        <w:shd w:val="clear" w:color="auto" w:fill="auto"/>
        <w:spacing w:after="0" w:line="264" w:lineRule="exact"/>
        <w:ind w:left="460"/>
        <w:jc w:val="both"/>
      </w:pPr>
      <w:bookmarkStart w:id="3" w:name="bookmark2"/>
      <w:r>
        <w:t xml:space="preserve">Szczegółowy opis </w:t>
      </w:r>
      <w:r w:rsidR="00ED31B0">
        <w:t>p</w:t>
      </w:r>
      <w:r>
        <w:t>rzedsięwzięcia:</w:t>
      </w:r>
      <w:bookmarkEnd w:id="3"/>
    </w:p>
    <w:p w14:paraId="33255338" w14:textId="77777777" w:rsidR="003C5810" w:rsidRDefault="00B30AAB">
      <w:pPr>
        <w:pStyle w:val="Teksttreci20"/>
        <w:shd w:val="clear" w:color="auto" w:fill="auto"/>
        <w:ind w:left="460"/>
      </w:pPr>
      <w:r>
        <w:t>Koncesjonariusz będzie odpowiedzialny za utrzymanie i zarządzanie infrastrukturą telekomunikacyjną -</w:t>
      </w:r>
    </w:p>
    <w:p w14:paraId="39F6499C" w14:textId="77777777" w:rsidR="003C5810" w:rsidRDefault="00A00D4C" w:rsidP="00A00D4C">
      <w:pPr>
        <w:pStyle w:val="Teksttreci20"/>
        <w:shd w:val="clear" w:color="auto" w:fill="auto"/>
        <w:ind w:firstLine="0"/>
      </w:pPr>
      <w:r w:rsidRPr="00A00D4C">
        <w:t xml:space="preserve">Nadbużańskiej Szerokopasmowej Sieci Dystrybucyjnej na terenie Gminy </w:t>
      </w:r>
      <w:r w:rsidR="008E5181">
        <w:t>Perlejewo</w:t>
      </w:r>
      <w:r>
        <w:t xml:space="preserve">, przez cały okres </w:t>
      </w:r>
      <w:r w:rsidR="00B30AAB">
        <w:t>trwania umowy.</w:t>
      </w:r>
    </w:p>
    <w:p w14:paraId="3872BD57" w14:textId="77777777" w:rsidR="00A00D4C" w:rsidRDefault="00A00D4C" w:rsidP="00A00D4C">
      <w:pPr>
        <w:pStyle w:val="Teksttreci20"/>
        <w:shd w:val="clear" w:color="auto" w:fill="auto"/>
        <w:ind w:firstLine="0"/>
      </w:pPr>
    </w:p>
    <w:p w14:paraId="24D67A04" w14:textId="0934FA59" w:rsidR="006A0C58" w:rsidRDefault="006A0C58" w:rsidP="006A0C58">
      <w:pPr>
        <w:pStyle w:val="Teksttreci20"/>
        <w:ind w:firstLine="0"/>
      </w:pPr>
      <w:r>
        <w:t xml:space="preserve">Infrastruktura na terenie Gminy </w:t>
      </w:r>
      <w:r w:rsidR="008E5181">
        <w:t>Perlejewo</w:t>
      </w:r>
      <w:r>
        <w:t xml:space="preserve"> posiada </w:t>
      </w:r>
      <w:r w:rsidR="005D3BC8" w:rsidRPr="005D3BC8">
        <w:rPr>
          <w:color w:val="auto"/>
        </w:rPr>
        <w:t>6</w:t>
      </w:r>
      <w:r w:rsidRPr="005D3BC8">
        <w:rPr>
          <w:color w:val="auto"/>
        </w:rPr>
        <w:t xml:space="preserve"> szaf aktywnych </w:t>
      </w:r>
      <w:r>
        <w:t xml:space="preserve">wyposażonych w możliwość zasilania </w:t>
      </w:r>
      <w:r w:rsidR="00553BE8">
        <w:t>energią</w:t>
      </w:r>
      <w:r>
        <w:t xml:space="preserve"> elektryczną, przełącznice światłowodowe oraz zestawy grzewcze z termostatem, a także </w:t>
      </w:r>
      <w:r w:rsidR="005D3BC8">
        <w:t>24</w:t>
      </w:r>
      <w:r>
        <w:t xml:space="preserve"> słupk</w:t>
      </w:r>
      <w:r w:rsidR="005D3BC8">
        <w:t>i</w:t>
      </w:r>
      <w:r>
        <w:t xml:space="preserve"> kablow</w:t>
      </w:r>
      <w:r w:rsidR="005D3BC8">
        <w:t>e</w:t>
      </w:r>
      <w:r>
        <w:t xml:space="preserve"> wyposażon</w:t>
      </w:r>
      <w:r w:rsidR="005D3BC8">
        <w:t>e</w:t>
      </w:r>
      <w:r>
        <w:t xml:space="preserve"> w przełącznice światłowodowe. </w:t>
      </w:r>
    </w:p>
    <w:p w14:paraId="5313A2E6" w14:textId="77777777" w:rsidR="006A0C58" w:rsidRDefault="006A0C58" w:rsidP="006A0C58">
      <w:pPr>
        <w:pStyle w:val="Teksttreci20"/>
        <w:ind w:firstLine="0"/>
      </w:pPr>
      <w:r>
        <w:t>Sieć została podzielona na 5 relacji:</w:t>
      </w:r>
    </w:p>
    <w:p w14:paraId="335D3B48" w14:textId="77777777" w:rsidR="006A0C58" w:rsidRDefault="006A0C58" w:rsidP="006A0C58">
      <w:pPr>
        <w:pStyle w:val="Teksttreci20"/>
        <w:ind w:firstLine="0"/>
      </w:pPr>
      <w:r>
        <w:lastRenderedPageBreak/>
        <w:t xml:space="preserve">• </w:t>
      </w:r>
      <w:r w:rsidR="00831A73">
        <w:t xml:space="preserve">PE-01 – </w:t>
      </w:r>
      <w:r>
        <w:t xml:space="preserve">gr. gminy </w:t>
      </w:r>
      <w:r w:rsidR="00831A73">
        <w:t>– Koski – Borzymy – Twarogi – gr. gminy</w:t>
      </w:r>
      <w:r>
        <w:t xml:space="preserve"> </w:t>
      </w:r>
    </w:p>
    <w:p w14:paraId="1AB7F7F3" w14:textId="77777777" w:rsidR="006A0C58" w:rsidRDefault="006A0C58" w:rsidP="006A0C58">
      <w:pPr>
        <w:pStyle w:val="Teksttreci20"/>
        <w:ind w:firstLine="0"/>
      </w:pPr>
      <w:r>
        <w:t xml:space="preserve">• </w:t>
      </w:r>
      <w:r w:rsidR="00831A73">
        <w:t>PE</w:t>
      </w:r>
      <w:r>
        <w:t xml:space="preserve">-02 </w:t>
      </w:r>
      <w:r w:rsidR="00831A73">
        <w:t>–</w:t>
      </w:r>
      <w:r>
        <w:t xml:space="preserve"> </w:t>
      </w:r>
      <w:r w:rsidR="00831A73">
        <w:t>Leszczka - Perlejewo</w:t>
      </w:r>
    </w:p>
    <w:p w14:paraId="1EAFE0FF" w14:textId="77777777" w:rsidR="006A0C58" w:rsidRDefault="006A0C58" w:rsidP="006A0C58">
      <w:pPr>
        <w:pStyle w:val="Teksttreci20"/>
        <w:ind w:firstLine="0"/>
      </w:pPr>
      <w:r>
        <w:t xml:space="preserve">• </w:t>
      </w:r>
      <w:r w:rsidR="00831A73">
        <w:t>PE</w:t>
      </w:r>
      <w:r>
        <w:t xml:space="preserve">-03 </w:t>
      </w:r>
      <w:r w:rsidR="00831A73">
        <w:t>–</w:t>
      </w:r>
      <w:r>
        <w:t xml:space="preserve"> </w:t>
      </w:r>
      <w:r w:rsidR="00831A73">
        <w:t>Koski – Miodusy – Osnówka – Kruzy – Kobyla – Pełch – gr. gminy</w:t>
      </w:r>
    </w:p>
    <w:p w14:paraId="5C57678F" w14:textId="77777777" w:rsidR="006A0C58" w:rsidRDefault="00831A73" w:rsidP="006A0C58">
      <w:pPr>
        <w:pStyle w:val="Teksttreci20"/>
        <w:ind w:firstLine="0"/>
      </w:pPr>
      <w:r>
        <w:t>• PE</w:t>
      </w:r>
      <w:r w:rsidR="006A0C58">
        <w:t xml:space="preserve">-04 </w:t>
      </w:r>
      <w:r>
        <w:t>–</w:t>
      </w:r>
      <w:r w:rsidR="006A0C58">
        <w:t xml:space="preserve"> </w:t>
      </w:r>
      <w:r>
        <w:t xml:space="preserve">Borzymy – Twarogi </w:t>
      </w:r>
      <w:proofErr w:type="spellStart"/>
      <w:r>
        <w:t>Trąbnica</w:t>
      </w:r>
      <w:proofErr w:type="spellEnd"/>
    </w:p>
    <w:p w14:paraId="202CB962" w14:textId="77777777" w:rsidR="006A0C58" w:rsidRDefault="006A0C58" w:rsidP="006A0C58">
      <w:pPr>
        <w:pStyle w:val="Teksttreci20"/>
        <w:shd w:val="clear" w:color="auto" w:fill="auto"/>
        <w:ind w:firstLine="0"/>
      </w:pPr>
      <w:r>
        <w:t xml:space="preserve">• </w:t>
      </w:r>
      <w:r w:rsidR="00831A73">
        <w:t>PE</w:t>
      </w:r>
      <w:r>
        <w:t xml:space="preserve">-05 </w:t>
      </w:r>
      <w:r w:rsidR="00831A73">
        <w:t>–</w:t>
      </w:r>
      <w:r>
        <w:t xml:space="preserve"> </w:t>
      </w:r>
      <w:r w:rsidR="00831A73">
        <w:t>Perlejewo – Wieża SB04 (Perlejewo dz. 94/8)</w:t>
      </w:r>
    </w:p>
    <w:p w14:paraId="6ED0B5AC" w14:textId="77777777" w:rsidR="006A0C58" w:rsidRDefault="006A0C58" w:rsidP="00A00D4C">
      <w:pPr>
        <w:pStyle w:val="Teksttreci20"/>
        <w:shd w:val="clear" w:color="auto" w:fill="auto"/>
        <w:ind w:firstLine="0"/>
      </w:pPr>
    </w:p>
    <w:p w14:paraId="57D675DA" w14:textId="77777777" w:rsidR="006A0C58" w:rsidRDefault="006A0C58" w:rsidP="00A00D4C">
      <w:pPr>
        <w:pStyle w:val="Teksttreci20"/>
        <w:shd w:val="clear" w:color="auto" w:fill="auto"/>
        <w:ind w:firstLine="0"/>
      </w:pPr>
      <w:r>
        <w:t>Zamawiający odda Koncesjonariuszowi do korzystania następujące obiekty i elementy infrastruktury:</w:t>
      </w:r>
    </w:p>
    <w:tbl>
      <w:tblPr>
        <w:tblW w:w="102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962"/>
        <w:gridCol w:w="772"/>
        <w:gridCol w:w="829"/>
        <w:gridCol w:w="1047"/>
        <w:gridCol w:w="1332"/>
        <w:gridCol w:w="1332"/>
        <w:gridCol w:w="716"/>
        <w:gridCol w:w="899"/>
        <w:gridCol w:w="917"/>
        <w:gridCol w:w="690"/>
      </w:tblGrid>
      <w:tr w:rsidR="006A0C58" w:rsidRPr="007858A2" w14:paraId="2790E695" w14:textId="77777777" w:rsidTr="00DF75AE">
        <w:trPr>
          <w:trHeight w:val="90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1B76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73F4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kanalizacja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3BAC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szafa aktywna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4FBC4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słupek kablowy</w:t>
            </w: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B7694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światłowody</w:t>
            </w:r>
          </w:p>
        </w:tc>
      </w:tr>
      <w:tr w:rsidR="006A0C58" w:rsidRPr="007858A2" w14:paraId="72D0A46C" w14:textId="77777777" w:rsidTr="00DF75AE">
        <w:trPr>
          <w:trHeight w:val="108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9B4C" w14:textId="77777777" w:rsidR="006A0C58" w:rsidRPr="007858A2" w:rsidRDefault="006A0C58" w:rsidP="004D61B6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A327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długość kanalizacji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E269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studnia kablowa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CEC8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zasobnik zapasu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9337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marker do zasobników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8689" w14:textId="77777777" w:rsidR="006A0C58" w:rsidRPr="007858A2" w:rsidRDefault="006A0C58" w:rsidP="005D3BC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wraz z wyposa</w:t>
            </w:r>
            <w:r w:rsidR="005D3BC8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ż</w:t>
            </w: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eniem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22A4" w14:textId="77777777" w:rsidR="006A0C58" w:rsidRPr="007858A2" w:rsidRDefault="006A0C58" w:rsidP="005D3BC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wraz z wyposa</w:t>
            </w:r>
            <w:r w:rsidR="005D3BC8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ż</w:t>
            </w: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eniem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5C47E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długość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0A95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zasobnik złącza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FD39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stelaż, skrzynia zapasu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60BB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Mufa </w:t>
            </w:r>
          </w:p>
        </w:tc>
      </w:tr>
      <w:tr w:rsidR="006A0C58" w:rsidRPr="007858A2" w14:paraId="7872196B" w14:textId="77777777" w:rsidTr="00DF75AE">
        <w:trPr>
          <w:trHeight w:val="582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AFCE" w14:textId="77777777" w:rsidR="006A0C58" w:rsidRPr="007858A2" w:rsidRDefault="006A0C58" w:rsidP="004D61B6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5351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km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3054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szt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E18E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szt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D2A9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szt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8192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kpl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B8A0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kpl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98BE5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858A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km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ABC2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szt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E39B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szt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78A6" w14:textId="77777777" w:rsidR="006A0C58" w:rsidRPr="007858A2" w:rsidRDefault="006A0C58" w:rsidP="004D61B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proofErr w:type="spellStart"/>
            <w:r w:rsidRPr="007858A2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szt</w:t>
            </w:r>
            <w:proofErr w:type="spellEnd"/>
          </w:p>
        </w:tc>
      </w:tr>
      <w:tr w:rsidR="00DF75AE" w:rsidRPr="007858A2" w14:paraId="4E076C47" w14:textId="77777777" w:rsidTr="00DF75AE">
        <w:trPr>
          <w:trHeight w:val="30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2904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PE-1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0494F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23,350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920C9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B84A0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E482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4F22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A8139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588D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36,500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DE1D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D5C3A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1196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F75AE" w:rsidRPr="007858A2" w14:paraId="70B062EC" w14:textId="77777777" w:rsidTr="00DF75AE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1AFE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PE-2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9E56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2149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1B167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ABFD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5CE2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34FC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795B1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681BD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C12B8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6D54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75AE" w:rsidRPr="007858A2" w14:paraId="26CCCCCC" w14:textId="77777777" w:rsidTr="00DF75AE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FF40B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PE-3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20AA8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22,881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C5DF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6B2C9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59A6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0D23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D19F7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E2FB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5B79C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1C266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B9E19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F75AE" w:rsidRPr="007858A2" w14:paraId="75C705E3" w14:textId="77777777" w:rsidTr="00DF75AE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96BEE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PE-4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E3751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CFE8F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8F82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6D14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85F6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5053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5B019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193DC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24485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BAE36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75AE" w:rsidRPr="007858A2" w14:paraId="5BE8432D" w14:textId="77777777" w:rsidTr="00DF75AE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BF1C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PE-5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599DF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CCDDC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668F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5CAE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16C28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F1892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4AF2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DD858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64D0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545EC" w14:textId="77777777" w:rsidR="00DF75AE" w:rsidRDefault="00DF75AE" w:rsidP="00DF75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75AE" w:rsidRPr="007858A2" w14:paraId="71CC95AC" w14:textId="77777777" w:rsidTr="00DF75AE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78660A62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PE 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7DA94729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49,523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621BEFF2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64D10116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41239198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0C953D94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54680392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355DE9B5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color w:val="auto"/>
                <w:sz w:val="16"/>
                <w:szCs w:val="16"/>
              </w:rPr>
              <w:t>65,727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6EDB8D48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77C7FCC3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  <w:hideMark/>
          </w:tcPr>
          <w:p w14:paraId="4E38BD8C" w14:textId="77777777" w:rsidR="00DF75AE" w:rsidRPr="00CE6768" w:rsidRDefault="00DF75AE" w:rsidP="00DF75A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E6768">
              <w:rPr>
                <w:rFonts w:ascii="Arial" w:hAnsi="Arial" w:cs="Arial"/>
                <w:b/>
                <w:color w:val="auto"/>
                <w:sz w:val="16"/>
                <w:szCs w:val="16"/>
              </w:rPr>
              <w:t>33</w:t>
            </w:r>
          </w:p>
        </w:tc>
      </w:tr>
    </w:tbl>
    <w:p w14:paraId="5096E450" w14:textId="77777777" w:rsidR="006A0C58" w:rsidRDefault="006A0C58" w:rsidP="00A00D4C">
      <w:pPr>
        <w:pStyle w:val="Teksttreci20"/>
        <w:shd w:val="clear" w:color="auto" w:fill="auto"/>
        <w:ind w:firstLine="0"/>
      </w:pPr>
    </w:p>
    <w:p w14:paraId="47C1C294" w14:textId="77777777" w:rsidR="003C5810" w:rsidRDefault="00B30AAB" w:rsidP="00A00D4C">
      <w:pPr>
        <w:pStyle w:val="Teksttreci20"/>
        <w:shd w:val="clear" w:color="auto" w:fill="auto"/>
        <w:ind w:firstLine="0"/>
      </w:pPr>
      <w:r>
        <w:t>Koncesjonariusz odpowiada za kompleksowe prowadzenie działalności w zakresie świadczenia usług telekomunikacyjnych z wykorzystaniem powstałej Infrastruktury.</w:t>
      </w:r>
    </w:p>
    <w:p w14:paraId="6F5288B8" w14:textId="77777777" w:rsidR="003C5810" w:rsidRDefault="00B30AAB">
      <w:pPr>
        <w:pStyle w:val="Teksttreci20"/>
        <w:shd w:val="clear" w:color="auto" w:fill="auto"/>
        <w:spacing w:after="236"/>
        <w:ind w:firstLine="0"/>
      </w:pPr>
      <w:r>
        <w:t>Ryzyka związane z dostępnością i popytem wykonywania Przedmiotu Umowy Koncesji będzie ponosił Koncesjonariusz.</w:t>
      </w:r>
    </w:p>
    <w:p w14:paraId="4C53FCB2" w14:textId="77777777" w:rsidR="003C5810" w:rsidRDefault="00B30AAB">
      <w:pPr>
        <w:pStyle w:val="Teksttreci20"/>
        <w:shd w:val="clear" w:color="auto" w:fill="auto"/>
        <w:spacing w:after="244" w:line="269" w:lineRule="exact"/>
        <w:ind w:firstLine="0"/>
      </w:pPr>
      <w:r>
        <w:t>Po upływie czasu trwania Umowy Koncesji Koncesjonariusz zwróci Zamawiającemu infrastrukturę telekomunikacyjną.</w:t>
      </w:r>
    </w:p>
    <w:p w14:paraId="4D120A43" w14:textId="77777777" w:rsidR="003C5810" w:rsidRDefault="00B30AAB">
      <w:pPr>
        <w:pStyle w:val="Teksttreci20"/>
        <w:shd w:val="clear" w:color="auto" w:fill="auto"/>
        <w:ind w:firstLine="0"/>
      </w:pPr>
      <w:r>
        <w:t>W zakresie wykonywania przedmiotu umowy koncesji Zamawiający oczekuje od Koncesjonariusza w ramach świadczenia Usług Utrzymania i Zarządzania m.in.:</w:t>
      </w:r>
    </w:p>
    <w:p w14:paraId="48207EC3" w14:textId="77777777" w:rsidR="003C5810" w:rsidRDefault="00B30AAB">
      <w:pPr>
        <w:pStyle w:val="Teksttreci20"/>
        <w:numPr>
          <w:ilvl w:val="0"/>
          <w:numId w:val="3"/>
        </w:numPr>
        <w:shd w:val="clear" w:color="auto" w:fill="auto"/>
        <w:tabs>
          <w:tab w:val="left" w:pos="422"/>
        </w:tabs>
        <w:ind w:left="440" w:hanging="440"/>
      </w:pPr>
      <w:r>
        <w:t>Utrzymania Infrastruktury i zachowania jej w niepogorszonym stanie (z uwzględnieniem zużycia wynikającego z bieżącej eksploatacji) oraz zarządzania jej funkcjonowaniem, co obejmowa</w:t>
      </w:r>
      <w:r w:rsidR="007F6EFE">
        <w:t>ć będzie m.in</w:t>
      </w:r>
      <w:r>
        <w:t>:</w:t>
      </w:r>
    </w:p>
    <w:p w14:paraId="21ABD130" w14:textId="77777777" w:rsidR="003C5810" w:rsidRDefault="00B30AAB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ind w:left="1040" w:hanging="440"/>
      </w:pPr>
      <w:r>
        <w:t>prowadzenie na bieżąco wszelkiej dokumentacji;</w:t>
      </w:r>
    </w:p>
    <w:p w14:paraId="5784E9D0" w14:textId="77777777" w:rsidR="003C5810" w:rsidRDefault="00B30AAB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ind w:left="1040" w:hanging="440"/>
      </w:pPr>
      <w:r>
        <w:t>niezwłoczne informowanie Zamawiającego, o każdej i wszelkich awariach, uszkodzeniach Infrastruktury, na nieruchomości oraz możliwości ich wystąpienia;</w:t>
      </w:r>
    </w:p>
    <w:p w14:paraId="210AC66D" w14:textId="77777777" w:rsidR="003C5810" w:rsidRDefault="00B30AAB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ind w:left="1040" w:hanging="440"/>
      </w:pPr>
      <w:r>
        <w:t>nadzór nad podmiotami dokonującymi wszelkich przeglądów serwisowych, pomiarów, badań, Konserwacji, bieżących napraw i modernizacji i tym podobnych czynności mających za swój przedmiot elementy Infrastruktury i wszelkich instalacji i urządzeń znajdujących się na terenie objętym Umową Koncesji, w tym wynikających z odrębnych przepisów. Koncesjonariusz będzie odpowiedzialny za zapewnienie, że wszystkie naprawy, wymiany i Konserwacje będą jakości i klasy co najmniej równej tej, co przedmiot takiej Naprawy lub Konserwacji;</w:t>
      </w:r>
    </w:p>
    <w:p w14:paraId="356B12B9" w14:textId="77777777" w:rsidR="003C5810" w:rsidRDefault="00B30AAB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ind w:left="1040" w:hanging="440"/>
      </w:pPr>
      <w:r>
        <w:t>bieżące utrzymanie porządku i czystości nieruchomości i Infrastruktury;</w:t>
      </w:r>
    </w:p>
    <w:p w14:paraId="67BA15DA" w14:textId="77777777" w:rsidR="003C5810" w:rsidRDefault="00B30AAB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spacing w:line="269" w:lineRule="exact"/>
        <w:ind w:left="1040" w:hanging="440"/>
      </w:pPr>
      <w:r>
        <w:t>zapewnienie bezpieczeństwa funkcjonowania Infrastruktury poprzez zawarcie umów ubezpieczeń oraz zapewnienie ochrony;</w:t>
      </w:r>
    </w:p>
    <w:p w14:paraId="68E53372" w14:textId="77777777" w:rsidR="003C5810" w:rsidRDefault="00B30AAB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ind w:left="1040" w:hanging="440"/>
      </w:pPr>
      <w:r>
        <w:t xml:space="preserve">zatrudnianie lub w inny sposób zaangażowanie, opłacanie, nadzorowanie i kierowanie </w:t>
      </w:r>
      <w:r>
        <w:lastRenderedPageBreak/>
        <w:t>personelem pracowniczym niezbędnym do prowadzenia działalności z wykorzystaniem Infrastruktury, oraz prowadzenie procesów rekrutacji personelu pracowniczego oraz szkoleń dla personelu pracowniczego;</w:t>
      </w:r>
    </w:p>
    <w:p w14:paraId="3BF381CB" w14:textId="77777777" w:rsidR="003C5810" w:rsidRDefault="00B30AAB">
      <w:pPr>
        <w:pStyle w:val="Teksttreci20"/>
        <w:numPr>
          <w:ilvl w:val="0"/>
          <w:numId w:val="4"/>
        </w:numPr>
        <w:shd w:val="clear" w:color="auto" w:fill="auto"/>
        <w:tabs>
          <w:tab w:val="left" w:pos="1031"/>
        </w:tabs>
        <w:spacing w:after="240"/>
        <w:ind w:left="1040" w:hanging="440"/>
      </w:pPr>
      <w:r>
        <w:t>zakup wszystkich materiałów, narzędzi, maszyn, sprzętu i zapasów niezbędnych do bieżącego funkcjonowania Infrastruktury.</w:t>
      </w:r>
    </w:p>
    <w:p w14:paraId="07C7195F" w14:textId="77777777" w:rsidR="003C5810" w:rsidRDefault="00B30AAB">
      <w:pPr>
        <w:pStyle w:val="Teksttreci20"/>
        <w:numPr>
          <w:ilvl w:val="0"/>
          <w:numId w:val="3"/>
        </w:numPr>
        <w:shd w:val="clear" w:color="auto" w:fill="auto"/>
        <w:tabs>
          <w:tab w:val="left" w:pos="422"/>
        </w:tabs>
        <w:ind w:left="440" w:hanging="440"/>
      </w:pPr>
      <w:r>
        <w:t>zarządzania umożliwiającego prowadzenie działalności telekomunikacyjnej z wykorzystaniem Infrastruktury zgodnie z założonymi celami, z wykorzystaniem doświadczenia i możliwości Koncesjonariusza zapewniających wysoki standard działania, co obejmować będzie w szczególności:</w:t>
      </w:r>
    </w:p>
    <w:p w14:paraId="7C251611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31"/>
        </w:tabs>
        <w:ind w:left="1040" w:hanging="440"/>
      </w:pPr>
      <w:r>
        <w:t>udostępnianie Infrastruktury Klientom;</w:t>
      </w:r>
    </w:p>
    <w:p w14:paraId="35CC9219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31"/>
        </w:tabs>
        <w:ind w:left="1040" w:hanging="440"/>
      </w:pPr>
      <w:r>
        <w:t>planowanie, przekazywanie, wdrażanie, koordynowanie i nadzorowanie wszystkich spraw związanych z pozyskiwaniem klientów i kreowaniem wizerunku Infrastruktury;</w:t>
      </w:r>
    </w:p>
    <w:p w14:paraId="040D8FBE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31"/>
        </w:tabs>
        <w:ind w:left="1040" w:hanging="440"/>
      </w:pPr>
      <w:r>
        <w:t>pozyskiwanie klientów oraz wszelkie kontakty z kontrahentami, w tym rozliczenia i windykacja płatności;</w:t>
      </w:r>
    </w:p>
    <w:p w14:paraId="17502A84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31"/>
        </w:tabs>
        <w:ind w:left="1040" w:hanging="440"/>
      </w:pPr>
      <w:r>
        <w:t>prowadzenie pełnej i rzetelnej ewidencji użytkowników;</w:t>
      </w:r>
    </w:p>
    <w:p w14:paraId="797BD028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>wykorzystywanie potencjału Infrastruktury i prowadzenie działalności zgodnie z zasadami gospodarności oraz dobrego zarządzania w oparciu o zasadę minimalizacji kosztów i maksymalizacji przychodów;</w:t>
      </w:r>
    </w:p>
    <w:p w14:paraId="1DED964E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>prowadzenie pełnej i rzetelnej dokumentacji, ksiąg, sprawozdań finansowych z prowadzonej działalności;</w:t>
      </w:r>
    </w:p>
    <w:p w14:paraId="3EABE6E8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>zatrudnienia lub w inny sposób zaangażowania, opłacania, nadzorowania i kierowania personelem pracowniczym niezbędnym do funkcjonowania Infrastruktury;</w:t>
      </w:r>
    </w:p>
    <w:p w14:paraId="63C63170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 xml:space="preserve">zarządzania wszelkimi zniszczeniami, </w:t>
      </w:r>
      <w:proofErr w:type="spellStart"/>
      <w:r>
        <w:t>zużyciami</w:t>
      </w:r>
      <w:proofErr w:type="spellEnd"/>
      <w:r>
        <w:t>, awariami i uszkodzeniami, normalnymi i/lub anormalnymi, wynikłymi z użytkowania Infrastruktury oraz wszystkimi urządzeniami wykorzystywanymi w związku z jej prowadzeniem, włączając w to czynności gwarancyjno- serwisowe tych urządzeń, przeglądy i certyfikacje niezbędne lub zalecane przez producenta pod groźbą utraty świadczeń gwarancyjnych do prawidłowego funkcjonowania urządzeń i tworzonych przez nie systemów czy instalacji. Dla uniknięcia wątpliwości, w zakresie użytkowania Infrastruktury to do Zamawiającego należeć będzie stwierdzenie, czy dana awaria lub uszkodzenie może być objęte rękojmią lub gwarancją;</w:t>
      </w:r>
    </w:p>
    <w:p w14:paraId="456389C0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>wykonywania wszelkich innych prac niezbędnych do utrzymania Infrastruktury w dobrym stanie funkcjonowania, biorąc pod uwagę jej zużycie wynikające z wykorzystywania zgodnie z przeznaczeniem oraz wykonywanie wszelkich niezbędnych Remontów i Napraw oraz Konserwacji, które powinny być jakości i klasy co najmniej równej tej, co przedmiot takiego Remontu i Naprawy lub Konserwacji;</w:t>
      </w:r>
    </w:p>
    <w:p w14:paraId="16A87274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>prowadzenia szczegółowych, dokładnych i kompletnych rejestrów finansowych i innych rejestrów wszystkich swoich działań wykonywanych w ramach niniejszej Umowy, zgodnie z ogólnie przyjętymi zasadami rachunkowości, które to rejestry będą udostępniane dla Zamawiającego na jego wniosek, w tym wszelkich faktur VAT i/lub rachunków dokumentujących ponoszone przez Koncesjonariusza Koszty Utrzymania i Zarządzania;</w:t>
      </w:r>
    </w:p>
    <w:p w14:paraId="573B8E9A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 xml:space="preserve">przedkładania Zamawiającemu kwartalnych raportów obejmujących wskazanie osiągniętych przychodów i poniesionych kosztów związanych z funkcjonowaniem Infrastruktury. Zakres tych raportów będzie każdorazowo przedstawiany </w:t>
      </w:r>
      <w:r w:rsidR="00BE22EC">
        <w:t>Zamawiającemu przez Koncesjonariusza</w:t>
      </w:r>
      <w:r>
        <w:t>. Do raportów na żądanie zamawiającego dołączane będą dokumenty źródłowe takie jak np.: faktury, itp.;</w:t>
      </w:r>
    </w:p>
    <w:p w14:paraId="22DA8835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>prowadzenia pełnej i rzetelnej ewidencji kontrahentów;</w:t>
      </w:r>
    </w:p>
    <w:p w14:paraId="34A82010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ind w:left="1040" w:hanging="420"/>
      </w:pPr>
      <w:r>
        <w:t>Koncesjonariusz ponosi wszelkie koszty i wydatki związane ze świadczeniem Usług Utrzymania i Zarządzania;</w:t>
      </w:r>
    </w:p>
    <w:p w14:paraId="30E2D23E" w14:textId="77777777" w:rsidR="003C5810" w:rsidRDefault="00B30AAB">
      <w:pPr>
        <w:pStyle w:val="Teksttreci20"/>
        <w:numPr>
          <w:ilvl w:val="0"/>
          <w:numId w:val="5"/>
        </w:numPr>
        <w:shd w:val="clear" w:color="auto" w:fill="auto"/>
        <w:tabs>
          <w:tab w:val="left" w:pos="1044"/>
        </w:tabs>
        <w:spacing w:after="291"/>
        <w:ind w:left="1040" w:hanging="420"/>
      </w:pPr>
      <w:r>
        <w:t>Koncesjonariusz będzie działał we własnym imieniu i na własny rachunek, na warunkach określonych Umową.</w:t>
      </w:r>
    </w:p>
    <w:p w14:paraId="46C8D540" w14:textId="77777777" w:rsidR="007E1645" w:rsidRDefault="007E1645">
      <w:pPr>
        <w:pStyle w:val="Teksttreci20"/>
        <w:shd w:val="clear" w:color="auto" w:fill="auto"/>
        <w:spacing w:after="240"/>
        <w:ind w:firstLine="760"/>
      </w:pPr>
    </w:p>
    <w:p w14:paraId="21A9D8AF" w14:textId="77777777" w:rsidR="007E1645" w:rsidRDefault="007E1645">
      <w:pPr>
        <w:pStyle w:val="Teksttreci20"/>
        <w:shd w:val="clear" w:color="auto" w:fill="auto"/>
        <w:spacing w:after="240"/>
        <w:ind w:firstLine="760"/>
      </w:pPr>
    </w:p>
    <w:p w14:paraId="3C716791" w14:textId="77777777" w:rsidR="003C5810" w:rsidRDefault="00B30AAB">
      <w:pPr>
        <w:pStyle w:val="Teksttreci20"/>
        <w:shd w:val="clear" w:color="auto" w:fill="auto"/>
        <w:spacing w:after="240"/>
        <w:ind w:firstLine="760"/>
      </w:pPr>
      <w:r>
        <w:t xml:space="preserve">Koncesjonariusz winien posiadać wpis do rejestru przedsiębiorców telekomunikacyjnych prowadzonego przez Prezesa Urzędu Komunikacji Elektronicznej, zgodnie z ustawą z dnia 16 lipca 2004 r. Prawo </w:t>
      </w:r>
      <w:r w:rsidRPr="00BE22EC">
        <w:rPr>
          <w:color w:val="auto"/>
        </w:rPr>
        <w:t>telekomunikacyjne (</w:t>
      </w:r>
      <w:r w:rsidR="00D00FDA" w:rsidRPr="00D00FDA">
        <w:rPr>
          <w:color w:val="auto"/>
        </w:rPr>
        <w:t xml:space="preserve">Dz.U.2022.1648 </w:t>
      </w:r>
      <w:proofErr w:type="spellStart"/>
      <w:r w:rsidR="00D00FDA" w:rsidRPr="00D00FDA">
        <w:rPr>
          <w:color w:val="auto"/>
        </w:rPr>
        <w:t>t.j</w:t>
      </w:r>
      <w:proofErr w:type="spellEnd"/>
      <w:r w:rsidR="00D00FDA" w:rsidRPr="00D00FDA">
        <w:rPr>
          <w:color w:val="auto"/>
        </w:rPr>
        <w:t>. z dnia 2022.08.05</w:t>
      </w:r>
      <w:r w:rsidRPr="00BE22EC">
        <w:rPr>
          <w:color w:val="auto"/>
        </w:rPr>
        <w:t>).</w:t>
      </w:r>
    </w:p>
    <w:p w14:paraId="659EFD91" w14:textId="77777777" w:rsidR="003C5810" w:rsidRDefault="00B30AAB">
      <w:pPr>
        <w:pStyle w:val="Teksttreci20"/>
        <w:shd w:val="clear" w:color="auto" w:fill="auto"/>
        <w:ind w:firstLine="760"/>
      </w:pPr>
      <w:r>
        <w:t xml:space="preserve">Szczegółowe obowiązki Koncesjonariusza w zakresie Utrzymania i Zarządzania Infrastrukturą telekomunikacyjną - </w:t>
      </w:r>
      <w:r w:rsidR="00A00D4C" w:rsidRPr="00A00D4C">
        <w:t xml:space="preserve">Nadbużańskiej Szerokopasmowej Sieci Dystrybucyjnej na terenie Gminy </w:t>
      </w:r>
      <w:r w:rsidR="008E5181">
        <w:t>Perlejewo</w:t>
      </w:r>
      <w:r>
        <w:t>, określa Umowa Koncesji.</w:t>
      </w:r>
    </w:p>
    <w:sectPr w:rsidR="003C5810">
      <w:type w:val="continuous"/>
      <w:pgSz w:w="11900" w:h="16840"/>
      <w:pgMar w:top="1445" w:right="1388" w:bottom="1555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8D58" w14:textId="77777777" w:rsidR="0068433B" w:rsidRDefault="0068433B">
      <w:r>
        <w:separator/>
      </w:r>
    </w:p>
  </w:endnote>
  <w:endnote w:type="continuationSeparator" w:id="0">
    <w:p w14:paraId="5EE005A3" w14:textId="77777777" w:rsidR="0068433B" w:rsidRDefault="0068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60CB" w14:textId="77777777" w:rsidR="003C5810" w:rsidRDefault="00A00D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33381FA" wp14:editId="2A0E3587">
              <wp:simplePos x="0" y="0"/>
              <wp:positionH relativeFrom="page">
                <wp:posOffset>6236335</wp:posOffset>
              </wp:positionH>
              <wp:positionV relativeFrom="page">
                <wp:posOffset>9994900</wp:posOffset>
              </wp:positionV>
              <wp:extent cx="427355" cy="135255"/>
              <wp:effectExtent l="0" t="317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80D58" w14:textId="77777777" w:rsidR="003C5810" w:rsidRDefault="00B30AA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|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553BE8">
                            <w:rPr>
                              <w:rStyle w:val="Nagweklubstopka1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381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1.05pt;margin-top:787pt;width:33.65pt;height:10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mTqQIAAK0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" filled="f" stroked="f">
              <v:textbox style="mso-fit-shape-to-text:t" inset="0,0,0,0">
                <w:txbxContent>
                  <w:p w14:paraId="24B80D58" w14:textId="77777777" w:rsidR="003C5810" w:rsidRDefault="00B30AA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|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553BE8">
                      <w:rPr>
                        <w:rStyle w:val="Nagweklubstopka1"/>
                        <w:noProof/>
                      </w:rPr>
                      <w:t>4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B9BEE" w14:textId="77777777" w:rsidR="0068433B" w:rsidRDefault="0068433B"/>
  </w:footnote>
  <w:footnote w:type="continuationSeparator" w:id="0">
    <w:p w14:paraId="541E0ADE" w14:textId="77777777" w:rsidR="0068433B" w:rsidRDefault="006843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7FC2F" w14:textId="77777777" w:rsidR="003C5810" w:rsidRDefault="00A00D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B957D60" wp14:editId="50F78844">
              <wp:simplePos x="0" y="0"/>
              <wp:positionH relativeFrom="page">
                <wp:posOffset>905510</wp:posOffset>
              </wp:positionH>
              <wp:positionV relativeFrom="page">
                <wp:posOffset>631190</wp:posOffset>
              </wp:positionV>
              <wp:extent cx="5757545" cy="135255"/>
              <wp:effectExtent l="635" t="254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678BC" w14:textId="10DAE900" w:rsidR="00A712FB" w:rsidRPr="0060457B" w:rsidRDefault="00A712FB" w:rsidP="00A712FB">
                          <w:pPr>
                            <w:tabs>
                              <w:tab w:val="right" w:pos="9072"/>
                            </w:tabs>
                            <w:spacing w:line="276" w:lineRule="auto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16"/>
                            </w:rPr>
                          </w:pPr>
                          <w:r w:rsidRPr="0060457B">
                            <w:rPr>
                              <w:rFonts w:ascii="Arial" w:hAnsi="Arial" w:cs="Arial"/>
                              <w:sz w:val="16"/>
                              <w:szCs w:val="16"/>
                              <w:lang w:eastAsia="ar-SA"/>
                            </w:rPr>
                            <w:t xml:space="preserve">Oznaczenie sprawy: </w:t>
                          </w:r>
                          <w:r w:rsidRPr="00CC25DF">
                            <w:rPr>
                              <w:rFonts w:ascii="Arial" w:hAnsi="Arial" w:cs="Arial"/>
                              <w:sz w:val="16"/>
                              <w:szCs w:val="16"/>
                              <w:lang w:eastAsia="ar-SA"/>
                            </w:rPr>
                            <w:t>GP.271.1.13.2023</w:t>
                          </w:r>
                          <w:r w:rsidRPr="006045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0457B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  <w:t xml:space="preserve">Załącznik nr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  <w:t>5</w:t>
                          </w:r>
                          <w:r w:rsidRPr="0060457B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</w:rPr>
                            <w:t xml:space="preserve"> do OWK</w:t>
                          </w:r>
                        </w:p>
                        <w:p w14:paraId="7E28507C" w14:textId="05BB8A54" w:rsidR="003C5810" w:rsidRDefault="003C5810">
                          <w:pPr>
                            <w:pStyle w:val="Nagweklubstopka0"/>
                            <w:shd w:val="clear" w:color="auto" w:fill="auto"/>
                            <w:tabs>
                              <w:tab w:val="right" w:pos="9067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57D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3pt;margin-top:49.7pt;width:453.35pt;height:10.6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" filled="f" stroked="f">
              <v:textbox style="mso-fit-shape-to-text:t" inset="0,0,0,0">
                <w:txbxContent>
                  <w:p w14:paraId="06B678BC" w14:textId="10DAE900" w:rsidR="00A712FB" w:rsidRPr="0060457B" w:rsidRDefault="00A712FB" w:rsidP="00A712FB">
                    <w:pPr>
                      <w:tabs>
                        <w:tab w:val="right" w:pos="9072"/>
                      </w:tabs>
                      <w:spacing w:line="276" w:lineRule="auto"/>
                      <w:jc w:val="both"/>
                      <w:rPr>
                        <w:rFonts w:ascii="Arial" w:hAnsi="Arial" w:cs="Arial"/>
                        <w:b/>
                        <w:i/>
                        <w:sz w:val="20"/>
                        <w:szCs w:val="16"/>
                      </w:rPr>
                    </w:pPr>
                    <w:r w:rsidRPr="0060457B">
                      <w:rPr>
                        <w:rFonts w:ascii="Arial" w:hAnsi="Arial" w:cs="Arial"/>
                        <w:sz w:val="16"/>
                        <w:szCs w:val="16"/>
                        <w:lang w:eastAsia="ar-SA"/>
                      </w:rPr>
                      <w:t xml:space="preserve">Oznaczenie sprawy: </w:t>
                    </w:r>
                    <w:r w:rsidRPr="00CC25DF">
                      <w:rPr>
                        <w:rFonts w:ascii="Arial" w:hAnsi="Arial" w:cs="Arial"/>
                        <w:sz w:val="16"/>
                        <w:szCs w:val="16"/>
                        <w:lang w:eastAsia="ar-SA"/>
                      </w:rPr>
                      <w:t>GP.271.1.13.2023</w:t>
                    </w:r>
                    <w:r w:rsidRPr="0060457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0457B"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  <w:t xml:space="preserve">Załącznik nr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  <w:t>5</w:t>
                    </w:r>
                    <w:r w:rsidRPr="0060457B">
                      <w:rPr>
                        <w:rFonts w:ascii="Arial" w:hAnsi="Arial" w:cs="Arial"/>
                        <w:b/>
                        <w:sz w:val="20"/>
                        <w:szCs w:val="16"/>
                      </w:rPr>
                      <w:t xml:space="preserve"> do OWK</w:t>
                    </w:r>
                  </w:p>
                  <w:p w14:paraId="7E28507C" w14:textId="05BB8A54" w:rsidR="003C5810" w:rsidRDefault="003C5810">
                    <w:pPr>
                      <w:pStyle w:val="Nagweklubstopka0"/>
                      <w:shd w:val="clear" w:color="auto" w:fill="auto"/>
                      <w:tabs>
                        <w:tab w:val="right" w:pos="9067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AC5"/>
    <w:multiLevelType w:val="multilevel"/>
    <w:tmpl w:val="A38E2488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257F8"/>
    <w:multiLevelType w:val="multilevel"/>
    <w:tmpl w:val="36B632C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AB2B17"/>
    <w:multiLevelType w:val="multilevel"/>
    <w:tmpl w:val="8DE2C22A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744865"/>
    <w:multiLevelType w:val="multilevel"/>
    <w:tmpl w:val="F840754E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559D2"/>
    <w:multiLevelType w:val="multilevel"/>
    <w:tmpl w:val="50DEA6C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10"/>
    <w:rsid w:val="001E1767"/>
    <w:rsid w:val="003C5810"/>
    <w:rsid w:val="00434D78"/>
    <w:rsid w:val="00553BE8"/>
    <w:rsid w:val="005D3BC8"/>
    <w:rsid w:val="0068433B"/>
    <w:rsid w:val="006A0C58"/>
    <w:rsid w:val="007155E9"/>
    <w:rsid w:val="007C1B8A"/>
    <w:rsid w:val="007E1645"/>
    <w:rsid w:val="007F6EFE"/>
    <w:rsid w:val="00806E89"/>
    <w:rsid w:val="00831A73"/>
    <w:rsid w:val="008A2B30"/>
    <w:rsid w:val="008E5181"/>
    <w:rsid w:val="0099385E"/>
    <w:rsid w:val="00A00D4C"/>
    <w:rsid w:val="00A205AB"/>
    <w:rsid w:val="00A4392F"/>
    <w:rsid w:val="00A712FB"/>
    <w:rsid w:val="00A71BAD"/>
    <w:rsid w:val="00B30AAB"/>
    <w:rsid w:val="00BE22EC"/>
    <w:rsid w:val="00CE6768"/>
    <w:rsid w:val="00CF5AB3"/>
    <w:rsid w:val="00D00FDA"/>
    <w:rsid w:val="00DF75AE"/>
    <w:rsid w:val="00E0726D"/>
    <w:rsid w:val="00E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CFF22"/>
  <w15:docId w15:val="{25D6A598-6443-46CC-AECA-F45950E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ind w:hanging="460"/>
      <w:jc w:val="center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4" w:lineRule="exact"/>
      <w:ind w:hanging="460"/>
      <w:jc w:val="both"/>
    </w:pPr>
    <w:rPr>
      <w:rFonts w:ascii="Segoe UI" w:eastAsia="Segoe UI" w:hAnsi="Segoe UI" w:cs="Segoe U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0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D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00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D4C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F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FD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FD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F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F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Kietliński</dc:creator>
  <cp:lastModifiedBy>ADMIN</cp:lastModifiedBy>
  <cp:revision>17</cp:revision>
  <dcterms:created xsi:type="dcterms:W3CDTF">2023-07-11T07:10:00Z</dcterms:created>
  <dcterms:modified xsi:type="dcterms:W3CDTF">2023-08-10T19:50:00Z</dcterms:modified>
</cp:coreProperties>
</file>