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4B" w:rsidRPr="00223340" w:rsidRDefault="00A026DA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 xml:space="preserve">ZAŁĄCZNIK NR </w:t>
      </w:r>
      <w:r w:rsidR="00A329B7">
        <w:rPr>
          <w:rFonts w:ascii="Arial" w:eastAsia="Times New Roman" w:hAnsi="Arial" w:cs="Arial"/>
          <w:bCs/>
          <w:i/>
          <w:szCs w:val="24"/>
          <w:lang w:eastAsia="pl-PL"/>
        </w:rPr>
        <w:t>1a</w:t>
      </w:r>
      <w:r w:rsidR="00A875DB">
        <w:rPr>
          <w:rFonts w:ascii="Arial" w:eastAsia="Times New Roman" w:hAnsi="Arial" w:cs="Arial"/>
          <w:bCs/>
          <w:i/>
          <w:szCs w:val="24"/>
          <w:lang w:eastAsia="pl-PL"/>
        </w:rPr>
        <w:t xml:space="preserve"> do S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:rsidR="00A329B7" w:rsidRDefault="00A329B7" w:rsidP="00A329B7">
      <w:pPr>
        <w:pStyle w:val="Tekstpodstawowy21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KOSZTORYS OFERTOWY</w:t>
      </w:r>
    </w:p>
    <w:p w:rsidR="00A329B7" w:rsidRPr="00A329B7" w:rsidRDefault="00A329B7" w:rsidP="00A329B7">
      <w:pPr>
        <w:pStyle w:val="Tekstpodstawowy21"/>
        <w:jc w:val="center"/>
        <w:rPr>
          <w:b/>
          <w:bCs/>
          <w:sz w:val="12"/>
          <w:szCs w:val="28"/>
        </w:rPr>
      </w:pPr>
    </w:p>
    <w:p w:rsidR="00A329B7" w:rsidRDefault="00A329B7" w:rsidP="00A329B7">
      <w:pPr>
        <w:pStyle w:val="Tekstpodstawowy21"/>
        <w:ind w:left="2383" w:right="0" w:hanging="23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Nazwa inwestycji</w:t>
      </w:r>
      <w:r>
        <w:rPr>
          <w:sz w:val="28"/>
          <w:szCs w:val="28"/>
        </w:rPr>
        <w:t xml:space="preserve">: </w:t>
      </w:r>
      <w:r w:rsidRPr="00A329B7">
        <w:rPr>
          <w:i/>
          <w:sz w:val="28"/>
          <w:szCs w:val="28"/>
        </w:rPr>
        <w:t>„Modernizacja rolniczej drogi dojazdowej w Pełchu”</w:t>
      </w:r>
      <w:r>
        <w:rPr>
          <w:sz w:val="28"/>
          <w:szCs w:val="28"/>
        </w:rPr>
        <w:t xml:space="preserve"> cz. dz. nr 314 położonej w obrębie Pełch, gmina Perlejewo, powiat siemiatycki, województwo podlaskie. </w:t>
      </w:r>
    </w:p>
    <w:p w:rsidR="00A329B7" w:rsidRDefault="00A329B7" w:rsidP="00A329B7">
      <w:pPr>
        <w:pStyle w:val="Tekstpodstawowy21"/>
        <w:jc w:val="both"/>
        <w:rPr>
          <w:sz w:val="28"/>
          <w:szCs w:val="28"/>
        </w:rPr>
      </w:pPr>
    </w:p>
    <w:p w:rsidR="00A329B7" w:rsidRDefault="00A329B7" w:rsidP="00A329B7">
      <w:pPr>
        <w:pStyle w:val="Tekstpodstawowy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Nazwa firmy</w:t>
      </w:r>
      <w:r>
        <w:rPr>
          <w:sz w:val="28"/>
          <w:szCs w:val="28"/>
        </w:rPr>
        <w:t xml:space="preserve">: …............................................................................................................................................................................. </w:t>
      </w:r>
    </w:p>
    <w:p w:rsidR="00A329B7" w:rsidRDefault="00A329B7" w:rsidP="00A329B7">
      <w:pPr>
        <w:pStyle w:val="Tekstpodstawowy21"/>
        <w:jc w:val="both"/>
        <w:rPr>
          <w:sz w:val="28"/>
          <w:szCs w:val="28"/>
        </w:rPr>
      </w:pPr>
    </w:p>
    <w:p w:rsidR="00A329B7" w:rsidRDefault="00A329B7" w:rsidP="00A329B7">
      <w:pPr>
        <w:pStyle w:val="Tekstpodstawowy21"/>
        <w:jc w:val="both"/>
      </w:pPr>
      <w:r>
        <w:rPr>
          <w:b/>
          <w:bCs/>
          <w:sz w:val="28"/>
          <w:szCs w:val="28"/>
        </w:rPr>
        <w:t>Adres firmy</w:t>
      </w:r>
      <w:r>
        <w:rPr>
          <w:sz w:val="28"/>
          <w:szCs w:val="28"/>
        </w:rPr>
        <w:t>: ...................................................................................................................................................................................</w:t>
      </w:r>
    </w:p>
    <w:p w:rsidR="00A329B7" w:rsidRDefault="00A329B7" w:rsidP="00A329B7">
      <w:pPr>
        <w:pStyle w:val="Tekstpodstawowy21"/>
        <w:jc w:val="both"/>
      </w:pP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"/>
        <w:gridCol w:w="5346"/>
        <w:gridCol w:w="1953"/>
        <w:gridCol w:w="1815"/>
        <w:gridCol w:w="2167"/>
        <w:gridCol w:w="1884"/>
      </w:tblGrid>
      <w:tr w:rsidR="00A329B7" w:rsidTr="00A329B7">
        <w:trPr>
          <w:trHeight w:val="39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ind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Jednostki miary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ind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ind w:right="-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</w:p>
        </w:tc>
      </w:tr>
      <w:tr w:rsidR="00A329B7" w:rsidTr="00A329B7">
        <w:trPr>
          <w:trHeight w:val="397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A329B7">
            <w:pPr>
              <w:pStyle w:val="Tekstpodstawowy21"/>
              <w:ind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</w:pPr>
            <w:r>
              <w:t>Wznowienie punktów geodezyjnych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szt.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4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</w:tr>
      <w:tr w:rsidR="00A329B7" w:rsidTr="00A329B7">
        <w:trPr>
          <w:trHeight w:val="397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A329B7">
            <w:pPr>
              <w:pStyle w:val="Tekstpodstawowy21"/>
              <w:ind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</w:pPr>
            <w:r>
              <w:t>Roboty pomiarowe przy liniowych robotach ziemnych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m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1380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</w:tr>
      <w:tr w:rsidR="00A329B7" w:rsidTr="00A329B7">
        <w:trPr>
          <w:trHeight w:val="397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A329B7">
            <w:pPr>
              <w:pStyle w:val="Tekstpodstawowy21"/>
              <w:ind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</w:pPr>
            <w:r>
              <w:t>Profilowanie i zagęszczanie podłoża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13800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</w:tr>
      <w:tr w:rsidR="00A329B7" w:rsidTr="00A329B7">
        <w:trPr>
          <w:trHeight w:val="397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A329B7">
            <w:pPr>
              <w:pStyle w:val="Tekstpodstawowy21"/>
              <w:ind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</w:pPr>
            <w:r>
              <w:t>Warstwa odsączająca grubości 10 cm z piasku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9522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</w:tr>
      <w:tr w:rsidR="00A329B7" w:rsidTr="00A329B7">
        <w:trPr>
          <w:trHeight w:val="397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A329B7">
            <w:pPr>
              <w:pStyle w:val="Tekstpodstawowy21"/>
              <w:ind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</w:pPr>
            <w:r>
              <w:t>Warstwa jezdna grubości 15 cm z mieszanki nie związanej 0/31,5 mm z kruszywa C50/30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9177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</w:tr>
      <w:tr w:rsidR="00A329B7" w:rsidTr="00A329B7">
        <w:trPr>
          <w:trHeight w:val="397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A329B7">
            <w:pPr>
              <w:pStyle w:val="Tekstpodstawowy21"/>
              <w:ind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</w:pPr>
            <w:r>
              <w:t>Rowy odwadniające trójkątne 60 cm x 60 cm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m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2760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</w:tr>
      <w:tr w:rsidR="00A329B7" w:rsidTr="00A329B7">
        <w:trPr>
          <w:trHeight w:val="397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A329B7">
            <w:pPr>
              <w:pStyle w:val="Tekstpodstawowy21"/>
              <w:ind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</w:pPr>
            <w:r>
              <w:t xml:space="preserve">Karczowanie </w:t>
            </w:r>
            <w:proofErr w:type="spellStart"/>
            <w:r>
              <w:t>zakrzaczeń</w:t>
            </w:r>
            <w:proofErr w:type="spellEnd"/>
            <w:r>
              <w:t xml:space="preserve"> gęstych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ha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0,50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</w:tr>
      <w:tr w:rsidR="00A329B7" w:rsidTr="00A329B7">
        <w:trPr>
          <w:trHeight w:val="397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A329B7">
            <w:pPr>
              <w:pStyle w:val="Tekstpodstawowy21"/>
              <w:ind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</w:pPr>
            <w:r>
              <w:t xml:space="preserve">Przepusty zjazdowe średnicy 40 cm  dł. 6 m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szt.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24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</w:tr>
      <w:tr w:rsidR="00A329B7" w:rsidTr="00A329B7">
        <w:trPr>
          <w:trHeight w:val="397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A329B7">
            <w:pPr>
              <w:pStyle w:val="Tekstpodstawowy21"/>
              <w:ind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</w:pPr>
            <w:r>
              <w:t>Przepusty poprzeczne średnicy 60 cm  dł. 10 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szt.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  <w:r>
              <w:t>2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9B7" w:rsidRDefault="00A329B7" w:rsidP="00F44B2B">
            <w:pPr>
              <w:pStyle w:val="Tekstpodstawowy21"/>
              <w:jc w:val="center"/>
            </w:pPr>
          </w:p>
        </w:tc>
      </w:tr>
      <w:tr w:rsidR="00A329B7" w:rsidTr="00A329B7">
        <w:trPr>
          <w:trHeight w:val="397"/>
        </w:trPr>
        <w:tc>
          <w:tcPr>
            <w:tcW w:w="1169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29B7" w:rsidRDefault="00A329B7" w:rsidP="00F44B2B">
            <w:pPr>
              <w:pStyle w:val="Tekstpodstawowy21"/>
              <w:ind w:right="438"/>
              <w:jc w:val="right"/>
            </w:pPr>
            <w:r>
              <w:rPr>
                <w:b/>
                <w:bCs/>
              </w:rPr>
              <w:t>SUMA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9B7" w:rsidRDefault="00A329B7" w:rsidP="00F44B2B">
            <w:pPr>
              <w:pStyle w:val="Tekstpodstawowy21"/>
              <w:jc w:val="center"/>
            </w:pPr>
          </w:p>
        </w:tc>
      </w:tr>
      <w:tr w:rsidR="00A329B7" w:rsidTr="00A329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4"/>
          <w:wBefore w:w="9525" w:type="dxa"/>
          <w:trHeight w:val="397"/>
        </w:trPr>
        <w:tc>
          <w:tcPr>
            <w:tcW w:w="2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29B7" w:rsidRDefault="00A329B7" w:rsidP="00F44B2B">
            <w:pPr>
              <w:pStyle w:val="Zawartotabeli"/>
            </w:pPr>
            <w:r>
              <w:rPr>
                <w:b/>
                <w:bCs/>
              </w:rPr>
              <w:t xml:space="preserve">VAT: </w:t>
            </w:r>
            <w:r>
              <w:t>….......................</w:t>
            </w:r>
            <w:r>
              <w:rPr>
                <w:b/>
                <w:bCs/>
              </w:rPr>
              <w:t>%</w:t>
            </w:r>
          </w:p>
        </w:tc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9B7" w:rsidRDefault="00A329B7" w:rsidP="00F44B2B">
            <w:pPr>
              <w:pStyle w:val="Zawartotabeli"/>
            </w:pPr>
          </w:p>
        </w:tc>
      </w:tr>
      <w:tr w:rsidR="00A329B7" w:rsidTr="00A329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4"/>
          <w:wBefore w:w="9525" w:type="dxa"/>
          <w:trHeight w:val="397"/>
        </w:trPr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29B7" w:rsidRDefault="00A329B7" w:rsidP="00F44B2B">
            <w:pPr>
              <w:pStyle w:val="Zawartotabeli"/>
            </w:pPr>
            <w:r>
              <w:rPr>
                <w:b/>
                <w:bCs/>
              </w:rPr>
              <w:t>CENA</w:t>
            </w: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9B7" w:rsidRDefault="00A329B7" w:rsidP="00F44B2B">
            <w:pPr>
              <w:pStyle w:val="Zawartotabeli"/>
            </w:pPr>
          </w:p>
        </w:tc>
      </w:tr>
    </w:tbl>
    <w:p w:rsidR="00A329B7" w:rsidRDefault="00A329B7" w:rsidP="00A329B7">
      <w:pPr>
        <w:pStyle w:val="Tekstpodstawowy31"/>
        <w:ind w:right="17"/>
      </w:pPr>
    </w:p>
    <w:p w:rsidR="00A329B7" w:rsidRDefault="00A329B7" w:rsidP="00A329B7">
      <w:pPr>
        <w:pStyle w:val="Tekstpodstawowy31"/>
        <w:ind w:right="17"/>
      </w:pPr>
    </w:p>
    <w:p w:rsidR="00A329B7" w:rsidRDefault="00A329B7" w:rsidP="00A329B7">
      <w:pPr>
        <w:pStyle w:val="Tekstpodstawowy31"/>
        <w:ind w:right="17"/>
      </w:pPr>
    </w:p>
    <w:p w:rsidR="00A329B7" w:rsidRDefault="00A329B7" w:rsidP="00A329B7">
      <w:pPr>
        <w:pStyle w:val="Tekstpodstawowy31"/>
        <w:ind w:right="17"/>
      </w:pPr>
      <w:r>
        <w:t>…..........................................................................................................</w:t>
      </w:r>
    </w:p>
    <w:p w:rsidR="00DB13D8" w:rsidRPr="00DB13D8" w:rsidRDefault="00A329B7" w:rsidP="00A329B7">
      <w:pPr>
        <w:spacing w:after="0" w:line="240" w:lineRule="auto"/>
        <w:ind w:left="7082" w:firstLine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t>imię i nazwisko / stanowisko</w:t>
      </w:r>
    </w:p>
    <w:sectPr w:rsidR="00DB13D8" w:rsidRPr="00DB13D8" w:rsidSect="00A329B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97" w:rsidRDefault="00413C97" w:rsidP="00FB750C">
      <w:pPr>
        <w:spacing w:after="0" w:line="240" w:lineRule="auto"/>
      </w:pPr>
      <w:r>
        <w:separator/>
      </w:r>
    </w:p>
  </w:endnote>
  <w:endnote w:type="continuationSeparator" w:id="0">
    <w:p w:rsidR="00413C97" w:rsidRDefault="00413C97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91" w:rsidRPr="00D26692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i/>
        <w:sz w:val="18"/>
        <w:szCs w:val="18"/>
      </w:rPr>
    </w:pPr>
    <w:r w:rsidRPr="00D26692">
      <w:rPr>
        <w:rFonts w:ascii="Arial" w:eastAsiaTheme="majorEastAsia" w:hAnsi="Arial" w:cs="Arial"/>
        <w:i/>
        <w:color w:val="7F7F7F" w:themeColor="background1" w:themeShade="7F"/>
        <w:spacing w:val="60"/>
        <w:sz w:val="18"/>
        <w:szCs w:val="18"/>
      </w:rPr>
      <w:t>Strona</w:t>
    </w:r>
    <w:r w:rsidRPr="00D26692">
      <w:rPr>
        <w:rFonts w:ascii="Arial" w:eastAsiaTheme="majorEastAsia" w:hAnsi="Arial" w:cs="Arial"/>
        <w:i/>
        <w:sz w:val="18"/>
        <w:szCs w:val="18"/>
      </w:rPr>
      <w:t xml:space="preserve"> | </w:t>
    </w:r>
    <w:r w:rsidR="00FE4DC9" w:rsidRPr="00FE4DC9">
      <w:rPr>
        <w:rFonts w:ascii="Arial" w:eastAsiaTheme="majorEastAsia" w:hAnsi="Arial" w:cs="Arial"/>
        <w:i/>
        <w:sz w:val="18"/>
        <w:szCs w:val="18"/>
      </w:rPr>
      <w:fldChar w:fldCharType="begin"/>
    </w:r>
    <w:r w:rsidRPr="00D26692">
      <w:rPr>
        <w:rFonts w:ascii="Arial" w:eastAsiaTheme="majorEastAsia" w:hAnsi="Arial" w:cs="Arial"/>
        <w:i/>
        <w:sz w:val="18"/>
        <w:szCs w:val="18"/>
      </w:rPr>
      <w:instrText>PAGE   \* MERGEFORMAT</w:instrText>
    </w:r>
    <w:r w:rsidR="00FE4DC9" w:rsidRPr="00FE4DC9">
      <w:rPr>
        <w:rFonts w:ascii="Arial" w:eastAsiaTheme="majorEastAsia" w:hAnsi="Arial" w:cs="Arial"/>
        <w:i/>
        <w:sz w:val="18"/>
        <w:szCs w:val="18"/>
      </w:rPr>
      <w:fldChar w:fldCharType="separate"/>
    </w:r>
    <w:r w:rsidR="002E41EE" w:rsidRPr="002E41EE">
      <w:rPr>
        <w:rFonts w:ascii="Arial" w:eastAsiaTheme="majorEastAsia" w:hAnsi="Arial" w:cs="Arial"/>
        <w:b/>
        <w:bCs/>
        <w:i/>
        <w:noProof/>
        <w:sz w:val="18"/>
        <w:szCs w:val="18"/>
      </w:rPr>
      <w:t>1</w:t>
    </w:r>
    <w:r w:rsidR="00FE4DC9" w:rsidRPr="00D26692">
      <w:rPr>
        <w:rFonts w:ascii="Arial" w:eastAsiaTheme="majorEastAsia" w:hAnsi="Arial" w:cs="Arial"/>
        <w:b/>
        <w:bCs/>
        <w:i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DB" w:rsidRPr="008B3DBF" w:rsidRDefault="00A875DB" w:rsidP="00A875DB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8B3DBF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8B3DBF">
      <w:rPr>
        <w:rFonts w:ascii="Arial" w:hAnsi="Arial" w:cs="Arial"/>
        <w:i/>
        <w:sz w:val="18"/>
        <w:szCs w:val="18"/>
      </w:rPr>
      <w:t xml:space="preserve"> | </w:t>
    </w:r>
    <w:r w:rsidR="00FE4DC9" w:rsidRPr="00FE4DC9">
      <w:rPr>
        <w:rFonts w:ascii="Arial" w:hAnsi="Arial" w:cs="Arial"/>
        <w:i/>
        <w:sz w:val="18"/>
        <w:szCs w:val="18"/>
      </w:rPr>
      <w:fldChar w:fldCharType="begin"/>
    </w:r>
    <w:r w:rsidRPr="008B3DBF">
      <w:rPr>
        <w:rFonts w:ascii="Arial" w:hAnsi="Arial" w:cs="Arial"/>
        <w:i/>
        <w:sz w:val="18"/>
        <w:szCs w:val="18"/>
      </w:rPr>
      <w:instrText>PAGE   \* MERGEFORMAT</w:instrText>
    </w:r>
    <w:r w:rsidR="00FE4DC9" w:rsidRPr="00FE4DC9">
      <w:rPr>
        <w:rFonts w:ascii="Arial" w:hAnsi="Arial" w:cs="Arial"/>
        <w:i/>
        <w:sz w:val="18"/>
        <w:szCs w:val="18"/>
      </w:rPr>
      <w:fldChar w:fldCharType="separate"/>
    </w:r>
    <w:r w:rsidRPr="00A875DB">
      <w:rPr>
        <w:rFonts w:ascii="Arial" w:hAnsi="Arial" w:cs="Arial"/>
        <w:b/>
        <w:bCs/>
        <w:i/>
        <w:noProof/>
        <w:sz w:val="18"/>
        <w:szCs w:val="18"/>
      </w:rPr>
      <w:t>1</w:t>
    </w:r>
    <w:r w:rsidR="00FE4DC9" w:rsidRPr="008B3DBF">
      <w:rPr>
        <w:rFonts w:ascii="Arial" w:hAnsi="Arial" w:cs="Arial"/>
        <w:b/>
        <w:bCs/>
        <w:i/>
        <w:sz w:val="18"/>
        <w:szCs w:val="18"/>
      </w:rPr>
      <w:fldChar w:fldCharType="end"/>
    </w:r>
  </w:p>
  <w:p w:rsidR="003A78F4" w:rsidRPr="00A875DB" w:rsidRDefault="003A78F4" w:rsidP="00A875DB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97" w:rsidRDefault="00413C97" w:rsidP="00FB750C">
      <w:pPr>
        <w:spacing w:after="0" w:line="240" w:lineRule="auto"/>
      </w:pPr>
      <w:r>
        <w:separator/>
      </w:r>
    </w:p>
  </w:footnote>
  <w:footnote w:type="continuationSeparator" w:id="0">
    <w:p w:rsidR="00413C97" w:rsidRDefault="00413C97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60469678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3340" w:rsidRPr="00A329B7" w:rsidRDefault="00A875DB" w:rsidP="00A329B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GP.271.1.2.2021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875DB" w:rsidRPr="0033198B" w:rsidRDefault="00A875DB" w:rsidP="00A875D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GP.271.1.2.2021</w:t>
        </w:r>
      </w:p>
    </w:sdtContent>
  </w:sdt>
  <w:p w:rsidR="00A875DB" w:rsidRDefault="00A875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3B54"/>
    <w:rsid w:val="000152EC"/>
    <w:rsid w:val="000767E1"/>
    <w:rsid w:val="0008107D"/>
    <w:rsid w:val="0008497D"/>
    <w:rsid w:val="000920A3"/>
    <w:rsid w:val="000A2152"/>
    <w:rsid w:val="000C4C32"/>
    <w:rsid w:val="000E2491"/>
    <w:rsid w:val="00140143"/>
    <w:rsid w:val="001A5616"/>
    <w:rsid w:val="001A7E79"/>
    <w:rsid w:val="001B45CD"/>
    <w:rsid w:val="001D0CAB"/>
    <w:rsid w:val="00223340"/>
    <w:rsid w:val="002313B7"/>
    <w:rsid w:val="002336A0"/>
    <w:rsid w:val="00243A29"/>
    <w:rsid w:val="00265088"/>
    <w:rsid w:val="002C61E0"/>
    <w:rsid w:val="002D4671"/>
    <w:rsid w:val="002E41EE"/>
    <w:rsid w:val="002E5827"/>
    <w:rsid w:val="00302456"/>
    <w:rsid w:val="00327012"/>
    <w:rsid w:val="003273AF"/>
    <w:rsid w:val="003755C0"/>
    <w:rsid w:val="00393E6E"/>
    <w:rsid w:val="003A78F4"/>
    <w:rsid w:val="003C3013"/>
    <w:rsid w:val="003F2FFD"/>
    <w:rsid w:val="00401F87"/>
    <w:rsid w:val="00410C52"/>
    <w:rsid w:val="00413C97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B27A6"/>
    <w:rsid w:val="005D5040"/>
    <w:rsid w:val="005E7065"/>
    <w:rsid w:val="005F04FC"/>
    <w:rsid w:val="00694208"/>
    <w:rsid w:val="006A4901"/>
    <w:rsid w:val="006C3565"/>
    <w:rsid w:val="006E752A"/>
    <w:rsid w:val="00721191"/>
    <w:rsid w:val="0075123A"/>
    <w:rsid w:val="00754E8B"/>
    <w:rsid w:val="007634A8"/>
    <w:rsid w:val="00774965"/>
    <w:rsid w:val="00776B01"/>
    <w:rsid w:val="00790348"/>
    <w:rsid w:val="007A7FD7"/>
    <w:rsid w:val="007B22B0"/>
    <w:rsid w:val="007C1EC2"/>
    <w:rsid w:val="007F2FB9"/>
    <w:rsid w:val="007F648F"/>
    <w:rsid w:val="008033A4"/>
    <w:rsid w:val="00821D4B"/>
    <w:rsid w:val="00844274"/>
    <w:rsid w:val="008D7537"/>
    <w:rsid w:val="008F700E"/>
    <w:rsid w:val="008F7D51"/>
    <w:rsid w:val="00910ABF"/>
    <w:rsid w:val="009167F4"/>
    <w:rsid w:val="009177E3"/>
    <w:rsid w:val="00966C20"/>
    <w:rsid w:val="00976E82"/>
    <w:rsid w:val="00992B07"/>
    <w:rsid w:val="009A0A31"/>
    <w:rsid w:val="009B1100"/>
    <w:rsid w:val="009C02A7"/>
    <w:rsid w:val="009D33E1"/>
    <w:rsid w:val="00A026DA"/>
    <w:rsid w:val="00A329B7"/>
    <w:rsid w:val="00A57E97"/>
    <w:rsid w:val="00A875DB"/>
    <w:rsid w:val="00AA78CF"/>
    <w:rsid w:val="00AB6A3B"/>
    <w:rsid w:val="00AF3056"/>
    <w:rsid w:val="00B23F79"/>
    <w:rsid w:val="00B24685"/>
    <w:rsid w:val="00B27812"/>
    <w:rsid w:val="00B53B54"/>
    <w:rsid w:val="00B55099"/>
    <w:rsid w:val="00BA08BC"/>
    <w:rsid w:val="00BC1AC4"/>
    <w:rsid w:val="00BD5988"/>
    <w:rsid w:val="00C43F44"/>
    <w:rsid w:val="00C60047"/>
    <w:rsid w:val="00C80195"/>
    <w:rsid w:val="00C83BD7"/>
    <w:rsid w:val="00C968C9"/>
    <w:rsid w:val="00D0060D"/>
    <w:rsid w:val="00D0689A"/>
    <w:rsid w:val="00D26692"/>
    <w:rsid w:val="00D336B8"/>
    <w:rsid w:val="00D36633"/>
    <w:rsid w:val="00D4674C"/>
    <w:rsid w:val="00D50DDD"/>
    <w:rsid w:val="00D935AC"/>
    <w:rsid w:val="00D9582B"/>
    <w:rsid w:val="00DA116C"/>
    <w:rsid w:val="00DB13D8"/>
    <w:rsid w:val="00DE4AE1"/>
    <w:rsid w:val="00DF2918"/>
    <w:rsid w:val="00E15205"/>
    <w:rsid w:val="00E31EA2"/>
    <w:rsid w:val="00E55540"/>
    <w:rsid w:val="00E66463"/>
    <w:rsid w:val="00E731EF"/>
    <w:rsid w:val="00E93B6C"/>
    <w:rsid w:val="00E975DD"/>
    <w:rsid w:val="00ED6CC9"/>
    <w:rsid w:val="00EE31C1"/>
    <w:rsid w:val="00EE3B52"/>
    <w:rsid w:val="00EE4E94"/>
    <w:rsid w:val="00F00CA6"/>
    <w:rsid w:val="00F01228"/>
    <w:rsid w:val="00F14A13"/>
    <w:rsid w:val="00F37E8F"/>
    <w:rsid w:val="00F4658F"/>
    <w:rsid w:val="00F53D8F"/>
    <w:rsid w:val="00F65AB0"/>
    <w:rsid w:val="00FA2C07"/>
    <w:rsid w:val="00FB750C"/>
    <w:rsid w:val="00FE4332"/>
    <w:rsid w:val="00FE4DC9"/>
    <w:rsid w:val="00FF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3A78F4"/>
    <w:pPr>
      <w:spacing w:after="120" w:line="240" w:lineRule="auto"/>
      <w:ind w:left="708" w:hanging="35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A78F4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E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E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E82"/>
    <w:rPr>
      <w:vertAlign w:val="superscript"/>
    </w:rPr>
  </w:style>
  <w:style w:type="paragraph" w:customStyle="1" w:styleId="Tekstpodstawowy21">
    <w:name w:val="Tekst podstawowy 21"/>
    <w:basedOn w:val="Normalny"/>
    <w:rsid w:val="00A329B7"/>
    <w:pPr>
      <w:suppressAutoHyphens/>
      <w:spacing w:after="0" w:line="100" w:lineRule="atLeast"/>
      <w:ind w:right="-426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A329B7"/>
    <w:pPr>
      <w:suppressAutoHyphens/>
      <w:spacing w:after="0" w:line="100" w:lineRule="atLeast"/>
      <w:ind w:right="-425"/>
      <w:jc w:val="right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Zawartotabeli">
    <w:name w:val="Zawartość tabeli"/>
    <w:basedOn w:val="Normalny"/>
    <w:rsid w:val="00A329B7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3418B-536F-45A3-896B-A8450588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GP.271.1.9.2020</vt:lpstr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GP.271.1.2.2021</dc:title>
  <dc:creator>USER</dc:creator>
  <cp:lastModifiedBy>USER</cp:lastModifiedBy>
  <cp:revision>3</cp:revision>
  <dcterms:created xsi:type="dcterms:W3CDTF">2021-07-09T07:27:00Z</dcterms:created>
  <dcterms:modified xsi:type="dcterms:W3CDTF">2021-07-09T09:12:00Z</dcterms:modified>
</cp:coreProperties>
</file>