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B075D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B075D2" w:rsidRDefault="00B075D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B075D2" w:rsidRDefault="00B075D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B075D2" w:rsidRDefault="00B075D2">
            <w:pPr>
              <w:ind w:left="5669"/>
              <w:jc w:val="left"/>
              <w:rPr>
                <w:sz w:val="20"/>
              </w:rPr>
            </w:pPr>
          </w:p>
          <w:p w:rsidR="00B075D2" w:rsidRDefault="00B075D2">
            <w:pPr>
              <w:ind w:left="5669"/>
              <w:jc w:val="left"/>
              <w:rPr>
                <w:sz w:val="20"/>
              </w:rPr>
            </w:pPr>
          </w:p>
        </w:tc>
      </w:tr>
    </w:tbl>
    <w:p w:rsidR="00B075D2" w:rsidRDefault="00B075D2"/>
    <w:p w:rsidR="00B075D2" w:rsidRDefault="00B075D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Perlejewie</w:t>
      </w:r>
    </w:p>
    <w:p w:rsidR="00B075D2" w:rsidRDefault="00B075D2">
      <w:pPr>
        <w:spacing w:before="280" w:after="280"/>
        <w:jc w:val="center"/>
        <w:rPr>
          <w:b/>
          <w:caps/>
        </w:rPr>
      </w:pPr>
      <w:r>
        <w:t>z dnia .................... 2018 r.</w:t>
      </w:r>
    </w:p>
    <w:p w:rsidR="00B075D2" w:rsidRDefault="00B075D2">
      <w:pPr>
        <w:keepNext/>
        <w:spacing w:after="480"/>
        <w:jc w:val="center"/>
      </w:pPr>
      <w:r>
        <w:rPr>
          <w:b/>
        </w:rPr>
        <w:t>w sprawie przyjęcia programu współpracy Gminy Perlejewo z organizacjami pozarządowymi oraz innymi podmiotami prowadzącymi działalność pożytku publicznego na 2019 r.</w:t>
      </w:r>
    </w:p>
    <w:p w:rsidR="00B075D2" w:rsidRDefault="00B075D2">
      <w:pPr>
        <w:keepLines/>
        <w:spacing w:before="120" w:after="120"/>
        <w:ind w:firstLine="227"/>
      </w:pPr>
      <w:r>
        <w:t>Na podstawie Na podstawie art. 18 ust. 2 pkt 15 ustawy z dnia 8 marca 1990 r. o samorządzie gminnym (Dz. U. z 2018 r. poz. 994) oraz art. 5a ust. 1 ustawy z dnia 24 kwietnia 2003 r. o działalności pożytku publicznego i owolontariacie (Dz. U z 2018 r. poz. 450) uchwala się, co następuje: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Uchwala się "Program współpracy Gminy Perlejewo z organizacjami pozarządowymi oraz innymi podmiotami prowadzącymi działalność pożytku publicznego na rok 2019” stanowiący załącznik do niniejszej uchwały.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Wójtowi.</w:t>
      </w:r>
    </w:p>
    <w:p w:rsidR="00B075D2" w:rsidRDefault="00B075D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Podlaskiego. </w:t>
      </w:r>
    </w:p>
    <w:p w:rsidR="00B075D2" w:rsidRDefault="00B075D2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B075D2" w:rsidRDefault="00B075D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3"/>
        <w:gridCol w:w="5103"/>
      </w:tblGrid>
      <w:tr w:rsidR="00B075D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D2" w:rsidRDefault="00B075D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5D2" w:rsidRDefault="00B075D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Bogdan Radziszewski</w:t>
            </w:r>
          </w:p>
        </w:tc>
      </w:tr>
    </w:tbl>
    <w:p w:rsidR="00B075D2" w:rsidRDefault="00B075D2">
      <w:pPr>
        <w:keepNext/>
        <w:rPr>
          <w:color w:val="000000"/>
          <w:u w:color="000000"/>
        </w:rPr>
        <w:sectPr w:rsidR="00B075D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B075D2" w:rsidRDefault="00B075D2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fldChar w:fldCharType="begin"/>
      </w:r>
      <w: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Gminy w Perlejewie</w:t>
      </w:r>
      <w:r>
        <w:rPr>
          <w:color w:val="000000"/>
          <w:u w:color="000000"/>
        </w:rPr>
        <w:br/>
        <w:t>z dnia ....... grudnia 2018 r.</w:t>
      </w:r>
    </w:p>
    <w:p w:rsidR="00B075D2" w:rsidRDefault="00B075D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</w:t>
      </w:r>
    </w:p>
    <w:p w:rsidR="00B075D2" w:rsidRDefault="00B075D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współpracy Gminy Perlejewo z organizacjami pozarządowymi oraz innymi podmiotami prowadzącymi działalność pożytku publicznego na rok 2019</w:t>
      </w:r>
    </w:p>
    <w:p w:rsidR="00B075D2" w:rsidRDefault="00B075D2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Roczny program współpracy określa formy, zasady i zakres współpracy organów samorządowych Gminy Perlejewo z organizacjami pozarządowymi oraz innymi podmiotami wymienionymi w art. 3 ust. 3 ustawy z dnia 24 kwietnia 2003 r. o działalności pożytku publicznego i o wolontariacie.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administracji samorządowej z organizacjami pozarządowymi jest oparta na tworzeniu więzi społecznych, poczuciu odpowiedzialności za swoje otoczenie, wymianie doświadczeń, rozwoju i wykorzystaniu potencjału lokalnej społeczności na rzecz mieszkańców Gminy Perlejewo.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Ilekroć w niniejszym programie jest mowa o: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– należy przez to rozumieć ustawę z dnia 24 kwietnia 2003 r. o działalności pożytku publicznego i o wolontariacie (Dz. U. z 2018 r. poz. 450),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Wójcie – należy przez to rozumieć Wójta Gminy Perlejewo,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Gminie – należy przez to rozumieć Gminę Perlejewo,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– należy przez to rozumieć organizacje pozarządowe oraz podmioty, o których mowa</w:t>
      </w:r>
    </w:p>
    <w:p w:rsidR="00B075D2" w:rsidRDefault="00B075D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art. 3 ust. 3 ustawy,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Programie – rozumie się przez to „Program współpracy Gminy Perlejewo z organizacjami pozarządowymi oraz innymi podmiotami, o których mowa w art. 3 ust. 3 ustawy o działalności pożytku publicznego i o wolontariacie na 2019 rok”.</w:t>
      </w:r>
    </w:p>
    <w:p w:rsidR="00B075D2" w:rsidRDefault="00B075D2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 programu.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Celem głównym programu jest budowanie i umacnianie partnerstwa pomiędzy samorządem,</w:t>
      </w:r>
    </w:p>
    <w:p w:rsidR="00B075D2" w:rsidRDefault="00B075D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 organizacjami pozarządowymi służącego rozpoznawaniu i zaspokajaniu potrzeb mieszkańców.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umocnienie w świadomości społecznej, poczucia odpowiedzialności za wspólnotę lokalną,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i możliwości organizacji pozarządowych,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tworzenie odpowiednich warunków umożliwiających pobudzenie aktywności społecznej mieszkańców Gminy w rozwiązywaniu lokalnych problemów,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integracja podmiotów realizujących zadania publiczne,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otwarcie na innowacyjność, konkurencyjność poprzez umożliwienie organizacjom indywidualnego wystąpienia z ofertą realizacji projektów konkretnych zadań publicznych, które obecnie realizowane są przez Gminę,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wzmocnienie potencjału organizacji pozarządowych,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Powyższe cele powinny być realizowane poprzez: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równy dostęp do informacji oraz wzajemne informowanie się o planowanych kierunkach działalności,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organizacji.</w:t>
      </w:r>
    </w:p>
    <w:p w:rsidR="00B075D2" w:rsidRDefault="00B075D2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Współpraca Gminy Perlejewo z organizacjami pozarządowymi oraz innymi pomiotami opiera się na następujących zasadach: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co oznacza, że Gmina Perlejewo powierza lub wspiera realizację zadań własnych</w:t>
      </w:r>
    </w:p>
    <w:p w:rsidR="00B075D2" w:rsidRDefault="00B075D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organizacjom pozarządowym oraz innym podmiotom, które zapewniają ich wykonanie w sposób ekonomiczny, profesjonalny i terminowy,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co oznacza, że strony mają prawo do niezależności i odrębności w samodzielnym definiowaniu i poszukiwaniu sposobów rozwiązywania problemów i zadań,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co oznacza, że współpraca realizowana jest w zakresie uczestnictwa podmiotów programu w rozeznaniu i definiowaniu problemów mieszkańców i poszukiwaniu sposobów ich rozwiązywania,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jawności – rozumiana jest jako udostępnienie przez strony współpracy informacji o zamiarach, celach,</w:t>
      </w:r>
    </w:p>
    <w:p w:rsidR="00B075D2" w:rsidRDefault="00B075D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kosztach, i efektach współpracy poprzez wypracowanie stosownych procedur,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efektywności – co polega na wspólnym dążeniu Gminy i organizacji pozarządowych oraz innych podmiotów do osiągnięcia możliwie najlepszych efektów w realizacji zadań publicznych</w:t>
      </w:r>
    </w:p>
    <w:p w:rsidR="00B075D2" w:rsidRDefault="00B075D2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Obszar współpracy Gminy Perlejewo z organizacjami pozarządowymi obejmuje zadania własne gminy w zakresie: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ochrony i promocji zdrowia,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działalności na rzecz osób niepełnosprawnych,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wypoczynku dzieci i młodzieży,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kultury, sztuki, ochrony dóbr kultury i dziedzictwa narodowego,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wspierania i upowszechniania kultury fizycznej,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ekologii i ochrony zwierząt oraz ochrony dziedzictwa przyrodniczego,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turystyki i krajoznawstwa,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działalności wspomagającej rozwój wspólnot i społeczności lokalnych.</w:t>
      </w:r>
    </w:p>
    <w:p w:rsidR="00B075D2" w:rsidRDefault="00B075D2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w sferze zadań publicznych z organizacjami pozarządowymi będzie prowadzona w następujących formach: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Zlecanie organizacjom realizacji zadań publicznych w formie powierzania wraz z udzieleniem dotacji na ich sfinansowanie oraz wspieranie wykonywania zadań wraz z udzieleniem dotacji na dofinansowanie ich realizacji.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w formie poza finansowej odbywać się będzie w szczególności poprzez: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promowaniu i prezentowaniu działalności organizacji oraz popularyzacji dobrych praktyk na stronie</w:t>
      </w:r>
    </w:p>
    <w:p w:rsidR="00B075D2" w:rsidRDefault="00B075D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internetowej gminy,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pomocy przy organizowaniu spotkań otwartych przez organizacje, których tematyka wiąże się z programem np. poprzez możliwość nieodpłatnego udostępniania lokalu, środków technicznych itp.,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pomocy w pozyskiwaniu środków finansowych na realizację zadań publicznych z innych źródeł niż dotacja Gminy,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przez gminę lub współudział Gminy w organizacji szkoleń, konferencji, spotkań, form wymiany doświadczeń itp.,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wsparcie utrzymania infrastruktury i sprzętu służącego działaniom ratowniczym.</w:t>
      </w:r>
    </w:p>
    <w:p w:rsidR="00B075D2" w:rsidRDefault="00B075D2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następujące priorytetowe obszary, na których może odbywać się współdziałanie w roku 2019.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zakresie oświaty, kultury i kultury fizycznej: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podtrzymywanie polskiej tradycji narodowej, pielęgnowania polskości oraz rozwoju świadomości narodowej, obywatelskiej i kulturowej – organizacja konkursów, wystaw i imprez nawiązujących do tradycji narodowej,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i promocja twórczości oraz działań i inicjatyw kulturowych,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nauki, edukacji, oświaty i wychowania,</w:t>
      </w:r>
    </w:p>
    <w:p w:rsidR="00B075D2" w:rsidRDefault="00B075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zapewniające zagospodarowanie wolnego czasu dzieci i młodzieży,</w:t>
      </w:r>
    </w:p>
    <w:p w:rsidR="00B075D2" w:rsidRDefault="00B075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zajęć pozaszkolnych, pozalekcyjnych jako rozwój zainteresowań,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krajoznawstwa oraz wypoczynku dzieci i młodzieży,</w:t>
      </w:r>
    </w:p>
    <w:p w:rsidR="00B075D2" w:rsidRDefault="00B075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popularyzujące turystykę kwalifikowaną - organizacja rajdów,</w:t>
      </w:r>
    </w:p>
    <w:p w:rsidR="00B075D2" w:rsidRDefault="00B075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wypoczynku dzieci i młodzieży,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upowszechnianie kultury fizycznej i sportu,</w:t>
      </w:r>
    </w:p>
    <w:p w:rsidR="00B075D2" w:rsidRDefault="00B075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pozalekcyjnych zajęć sportowych,</w:t>
      </w:r>
    </w:p>
    <w:p w:rsidR="00B075D2" w:rsidRDefault="00B075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popularyzacja walorów rekreacji ruchowej,</w:t>
      </w:r>
    </w:p>
    <w:p w:rsidR="00B075D2" w:rsidRDefault="00B075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zajęć, zawodów i imprez sportowo - rekreacyjnych promujących gminę.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zdrowia i polityki społecznej: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programów profilaktycznych i terapeutycznych dla dzieci i młodzieży w szczególności związanych z uzależnieniami od środków psychoaktywnych,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programów pracy socjalnej dla środowisk zagrożonych ubóstwem i wykluczeniem społecznym,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programów związanych z wychowaniem w trzeźwości i przeciwdziałaniem alkoholizmowi,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bezpieczeństwa socjalnego mieszkańcom gminy,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kreowanie aktywnej polityki rynku pracy oraz integracji zawodowej i społecznej,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badań i pogadanek profilaktycznych,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udzielanie rodzinom, w których występują problemy uzależnień pomocy psychospołecznej i prawnej, a w szczególności ochrony przed przemocą w rodzinie.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zakresie ekologii: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wszelkich form edukacji ekologicznej dzieci i młodzieży,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edukacja w zakresie selektywnej zbiórki odpadów,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edukacji ekologicznej oraz propagowanie działań proekologicznych.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zakresie wspierania przedsiębiorczości: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inicjatyw i współpracy w zakresie pozyskiwania zewnętrznych źródeł finansowania,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działań na rzecz Gminy w zakresie promocji i rozwoju turystyki,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rozwój sfery gospodarczej Gminy oraz wspieranie sektora małej i średniej przedsiębiorczości,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organizacja spotkań szkoleniowo – informacyjnych, dotyczących pozyskiwania środków z programów</w:t>
      </w:r>
    </w:p>
    <w:p w:rsidR="00B075D2" w:rsidRDefault="00B075D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rządowych i Unii Europejskiej.</w:t>
      </w:r>
    </w:p>
    <w:p w:rsidR="00B075D2" w:rsidRDefault="00B075D2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Program będzie realizowany od 1 stycznia 2019 roku do 31 grudnia 2019 roku.</w:t>
      </w:r>
    </w:p>
    <w:p w:rsidR="00B075D2" w:rsidRDefault="00B075D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Bezpośrednią współpracę z organizacjami pozarządowymi prowadzą w ramach swoich kompetencji pracownicy na poszczególnych stanowiskach pracy.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zasady i tryb przeprowadzania konkursu ofert oraz sposób jego rozstrzygnięcia, a także wysokość środków przeznaczonych na realizację zadania, określa Wójt w ogłoszeniu otwartego konkursu ofert.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Ogłoszenie, o którym mowa zamieszczone będzie: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urzędu,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Szczegółowe warunki dotyczące wykorzystania i rozliczania otrzymanej dotacji określa umowa.</w:t>
      </w:r>
    </w:p>
    <w:p w:rsidR="00B075D2" w:rsidRDefault="00B075D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Wysokość środków finansowych przeznaczonych na realizację zadań publicznych objętych niniejszym programem określi Rada Gminy w Perlejewie w uchwale budżetowej na rok 2019.</w:t>
      </w:r>
    </w:p>
    <w:p w:rsidR="00B075D2" w:rsidRDefault="00B075D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Gmina w trakcie wykonywania zadań przez organizacje sprawuje kontrolę prawidłowości wykonywania zadania, w tym wydatkowania przekazanych na realizację celu środków finansowych.</w:t>
      </w:r>
    </w:p>
    <w:p w:rsidR="00B075D2" w:rsidRDefault="00B075D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Program współpracy tworzony jest na bazie Programu, zamieszczonego na stronie internetowej Urzędu Gminy: www.perlejewo.pl , na BIP Urzędu Gminy Perlejewo, na tablicy ogłoszeń. Uwagi i wnioski dotyczące Programu można było składać w terminie określonym w ogłoszeniu na stronie BIP Urzędu Gminy Perlejewo, osobiście w Urzędzie Gminy lub za pośrednictwem poczty elektronicznej na adres ugperlejewo@wp.pl lub poczty tradycyjnej.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Przebieg konsultacji: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informacja o konsultacji,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możliwość składania przez Organizację uwag i wniosków do projektu,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skierowanie projektu Programu pod obrady Rady Gminy w Perlejewie.</w:t>
      </w:r>
    </w:p>
    <w:p w:rsidR="00B075D2" w:rsidRDefault="00B075D2">
      <w:pPr>
        <w:keepNext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Do oceny formalno - prawnej i merytorycznej ofert złożonych w ogłoszonym konkursie Wójt w drodze zarządzenia powołuje komisję konkursową.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wchodzą: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pracownicy Urzędu Gminy przygotowujący konkurs,</w:t>
      </w:r>
    </w:p>
    <w:p w:rsidR="00B075D2" w:rsidRDefault="00B075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przedstawiciele organizacji, wybieranych przez Wójta spośród kandydatów zgłoszonych przez organizacje, z wyłączeniem osób reprezentujących organizacje biorące udział w konkursie.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pracach komisji konkursowej mogą uczestniczyć także, z głosem doradczym, osoby posiadające</w:t>
      </w:r>
    </w:p>
    <w:p w:rsidR="00B075D2" w:rsidRDefault="00B075D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specjalistyczną wiedzę w dziedzinie obejmującej zakres zadań publicznych, których konkurs dotyczy.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członków komisji konkursowej stosuje się przepisy ustawy Kodeks postępowania administracyjnego dotyczące wyłączenia pracownika.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Decyzje komisji konkursowej podejmuje się zwykłą większością głosów.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pracuje zgodnie z zasadami określonymi w ustawie o działalności pożytku publicznego i o wolontariacie.</w:t>
      </w:r>
    </w:p>
    <w:p w:rsidR="00B075D2" w:rsidRDefault="00B075D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prac komisji konkursowej sporządzany jest protokół, przedkładany Wójtowi, który podejmuje decyzję o wyborze oferty.</w:t>
      </w:r>
    </w:p>
    <w:sectPr w:rsidR="00B075D2" w:rsidSect="0012569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D2" w:rsidRDefault="00B075D2" w:rsidP="00125690">
      <w:r>
        <w:separator/>
      </w:r>
    </w:p>
  </w:endnote>
  <w:endnote w:type="continuationSeparator" w:id="0">
    <w:p w:rsidR="00B075D2" w:rsidRDefault="00B075D2" w:rsidP="00125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804"/>
      <w:gridCol w:w="3402"/>
    </w:tblGrid>
    <w:tr w:rsidR="00B075D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075D2" w:rsidRDefault="00B075D2">
          <w:pPr>
            <w:jc w:val="left"/>
            <w:rPr>
              <w:sz w:val="18"/>
            </w:rPr>
          </w:pPr>
          <w:r w:rsidRPr="001167A6">
            <w:rPr>
              <w:sz w:val="18"/>
              <w:lang w:val="en-US"/>
            </w:rPr>
            <w:t>Id: 53A32FA1-BF5C-4219-B97F-534C2507F58C.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075D2" w:rsidRDefault="00B075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75D2" w:rsidRDefault="00B075D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804"/>
      <w:gridCol w:w="3402"/>
    </w:tblGrid>
    <w:tr w:rsidR="00B075D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075D2" w:rsidRDefault="00B075D2">
          <w:pPr>
            <w:jc w:val="left"/>
            <w:rPr>
              <w:sz w:val="18"/>
            </w:rPr>
          </w:pPr>
          <w:r w:rsidRPr="001167A6">
            <w:rPr>
              <w:sz w:val="18"/>
              <w:lang w:val="en-US"/>
            </w:rPr>
            <w:t>Id: 53A32FA1-BF5C-4219-B97F-534C2507F58C.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075D2" w:rsidRDefault="00B075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B075D2" w:rsidRDefault="00B075D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D2" w:rsidRDefault="00B075D2" w:rsidP="00125690">
      <w:r>
        <w:separator/>
      </w:r>
    </w:p>
  </w:footnote>
  <w:footnote w:type="continuationSeparator" w:id="0">
    <w:p w:rsidR="00B075D2" w:rsidRDefault="00B075D2" w:rsidP="00125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690"/>
    <w:rsid w:val="000F6821"/>
    <w:rsid w:val="001167A6"/>
    <w:rsid w:val="00125690"/>
    <w:rsid w:val="0057147B"/>
    <w:rsid w:val="00710968"/>
    <w:rsid w:val="007B2B24"/>
    <w:rsid w:val="00A77B3E"/>
    <w:rsid w:val="00A8616E"/>
    <w:rsid w:val="00B075D2"/>
    <w:rsid w:val="00BA25AF"/>
    <w:rsid w:val="00CF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90"/>
    <w:pPr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1703</Words>
  <Characters>10222</Characters>
  <Application>Microsoft Office Outlook</Application>
  <DocSecurity>0</DocSecurity>
  <Lines>0</Lines>
  <Paragraphs>0</Paragraphs>
  <ScaleCrop>false</ScaleCrop>
  <Company>Rady Gminy w Perlejewie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współpracy Gminy Perlejewo z^organizacjami pozarządowymi oraz innymi podmiotami prowadzącymi działalność pożytku publicznego na 2019^r.</dc:subject>
  <dc:creator>jan</dc:creator>
  <cp:keywords/>
  <dc:description/>
  <cp:lastModifiedBy>jan</cp:lastModifiedBy>
  <cp:revision>3</cp:revision>
  <dcterms:created xsi:type="dcterms:W3CDTF">2018-11-29T07:42:00Z</dcterms:created>
  <dcterms:modified xsi:type="dcterms:W3CDTF">2018-12-07T06:53:00Z</dcterms:modified>
  <cp:category>Akt prawny</cp:category>
</cp:coreProperties>
</file>